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1AEB" w14:textId="1D724576" w:rsidR="00B9149C" w:rsidRDefault="00B9149C" w:rsidP="00101BE6">
      <w:pPr>
        <w:rPr>
          <w:sz w:val="32"/>
          <w:szCs w:val="32"/>
          <w:u w:val="single"/>
        </w:rPr>
      </w:pPr>
    </w:p>
    <w:p w14:paraId="1AFE7E1C" w14:textId="7B471183" w:rsidR="004541BD" w:rsidRPr="00DF5218" w:rsidRDefault="005B1FFC" w:rsidP="00882121">
      <w:pPr>
        <w:jc w:val="right"/>
        <w:rPr>
          <w:rFonts w:ascii="Roboto" w:hAnsi="Roboto"/>
          <w:b/>
          <w:bCs/>
          <w:color w:val="33CCCC"/>
          <w:sz w:val="32"/>
          <w:szCs w:val="32"/>
          <w:u w:val="single"/>
        </w:rPr>
      </w:pPr>
      <w:r w:rsidRPr="00DF5218">
        <w:rPr>
          <w:rFonts w:ascii="Roboto" w:hAnsi="Roboto"/>
          <w:b/>
          <w:bCs/>
          <w:color w:val="33CCCC"/>
          <w:sz w:val="32"/>
          <w:szCs w:val="32"/>
          <w:u w:val="single"/>
        </w:rPr>
        <w:t>VAWG</w:t>
      </w:r>
      <w:r w:rsidR="00B9149C" w:rsidRPr="00DF5218">
        <w:rPr>
          <w:rFonts w:ascii="Roboto" w:hAnsi="Roboto"/>
          <w:b/>
          <w:bCs/>
          <w:color w:val="33CCCC"/>
          <w:sz w:val="32"/>
          <w:szCs w:val="32"/>
          <w:u w:val="single"/>
        </w:rPr>
        <w:t xml:space="preserve"> </w:t>
      </w:r>
      <w:r w:rsidR="00101BE6" w:rsidRPr="00DF5218">
        <w:rPr>
          <w:rFonts w:ascii="Roboto" w:hAnsi="Roboto"/>
          <w:b/>
          <w:bCs/>
          <w:color w:val="33CCCC"/>
          <w:sz w:val="32"/>
          <w:szCs w:val="32"/>
          <w:u w:val="single"/>
        </w:rPr>
        <w:t xml:space="preserve">- </w:t>
      </w:r>
      <w:r w:rsidR="00882121" w:rsidRPr="00DF5218">
        <w:rPr>
          <w:rFonts w:ascii="Roboto" w:hAnsi="Roboto"/>
          <w:b/>
          <w:bCs/>
          <w:color w:val="33CCCC"/>
          <w:sz w:val="32"/>
          <w:szCs w:val="32"/>
          <w:u w:val="single"/>
        </w:rPr>
        <w:t xml:space="preserve">Commonly Used Terms </w:t>
      </w:r>
      <w:r w:rsidR="00101BE6" w:rsidRPr="00DF5218">
        <w:rPr>
          <w:rFonts w:ascii="Roboto" w:hAnsi="Roboto"/>
          <w:b/>
          <w:bCs/>
          <w:color w:val="33CCCC"/>
          <w:sz w:val="32"/>
          <w:szCs w:val="32"/>
          <w:u w:val="single"/>
        </w:rPr>
        <w:t>/ Acronyms</w:t>
      </w:r>
    </w:p>
    <w:tbl>
      <w:tblPr>
        <w:tblStyle w:val="GridTable5Dark-Accent5"/>
        <w:tblW w:w="0" w:type="auto"/>
        <w:tblLook w:val="04A0" w:firstRow="1" w:lastRow="0" w:firstColumn="1" w:lastColumn="0" w:noHBand="0" w:noVBand="1"/>
      </w:tblPr>
      <w:tblGrid>
        <w:gridCol w:w="1719"/>
        <w:gridCol w:w="2812"/>
        <w:gridCol w:w="5925"/>
      </w:tblGrid>
      <w:tr w:rsidR="00DF5218" w:rsidRPr="00DF5218" w14:paraId="2240CBF3" w14:textId="77777777" w:rsidTr="00DF521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316B6F24" w14:textId="77777777" w:rsidR="00DF5218" w:rsidRPr="00DF5218" w:rsidRDefault="00DF5218" w:rsidP="005B1FFC">
            <w:pPr>
              <w:rPr>
                <w:rFonts w:ascii="Roboto" w:hAnsi="Roboto"/>
                <w:b w:val="0"/>
                <w:bCs w:val="0"/>
                <w:sz w:val="24"/>
                <w:szCs w:val="24"/>
              </w:rPr>
            </w:pPr>
          </w:p>
        </w:tc>
        <w:tc>
          <w:tcPr>
            <w:tcW w:w="2812" w:type="dxa"/>
          </w:tcPr>
          <w:p w14:paraId="01938D6D" w14:textId="77777777" w:rsidR="00DF5218" w:rsidRPr="00DF5218" w:rsidRDefault="00DF5218" w:rsidP="005B1FFC">
            <w:pPr>
              <w:cnfStyle w:val="100000000000" w:firstRow="1" w:lastRow="0" w:firstColumn="0" w:lastColumn="0" w:oddVBand="0" w:evenVBand="0" w:oddHBand="0" w:evenHBand="0" w:firstRowFirstColumn="0" w:firstRowLastColumn="0" w:lastRowFirstColumn="0" w:lastRowLastColumn="0"/>
              <w:rPr>
                <w:rFonts w:ascii="Roboto" w:hAnsi="Roboto"/>
                <w:sz w:val="24"/>
                <w:szCs w:val="24"/>
              </w:rPr>
            </w:pPr>
          </w:p>
        </w:tc>
        <w:tc>
          <w:tcPr>
            <w:tcW w:w="5925" w:type="dxa"/>
          </w:tcPr>
          <w:p w14:paraId="14A53DCE" w14:textId="77777777" w:rsidR="00DF5218" w:rsidRPr="00DF5218" w:rsidRDefault="00DF5218" w:rsidP="005B1FFC">
            <w:pPr>
              <w:cnfStyle w:val="100000000000" w:firstRow="1" w:lastRow="0" w:firstColumn="0" w:lastColumn="0" w:oddVBand="0" w:evenVBand="0" w:oddHBand="0" w:evenHBand="0" w:firstRowFirstColumn="0" w:firstRowLastColumn="0" w:lastRowFirstColumn="0" w:lastRowLastColumn="0"/>
              <w:rPr>
                <w:rFonts w:ascii="Roboto" w:hAnsi="Roboto"/>
                <w:sz w:val="24"/>
                <w:szCs w:val="24"/>
              </w:rPr>
            </w:pPr>
          </w:p>
        </w:tc>
      </w:tr>
      <w:tr w:rsidR="00714BD7" w:rsidRPr="00DF5218" w14:paraId="2D690181"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4DAAA7FE" w14:textId="0E9ED214" w:rsidR="00714BD7" w:rsidRPr="00714BD7" w:rsidRDefault="00714BD7" w:rsidP="00714BD7">
            <w:pPr>
              <w:rPr>
                <w:rFonts w:ascii="Roboto" w:hAnsi="Roboto"/>
                <w:sz w:val="24"/>
                <w:szCs w:val="24"/>
              </w:rPr>
            </w:pPr>
            <w:r w:rsidRPr="00714BD7">
              <w:rPr>
                <w:rFonts w:ascii="Roboto" w:hAnsi="Roboto"/>
                <w:sz w:val="24"/>
                <w:szCs w:val="24"/>
              </w:rPr>
              <w:t>ASE</w:t>
            </w:r>
          </w:p>
        </w:tc>
        <w:tc>
          <w:tcPr>
            <w:tcW w:w="2812" w:type="dxa"/>
          </w:tcPr>
          <w:p w14:paraId="26FB93D7" w14:textId="471A8FE1" w:rsidR="00714BD7" w:rsidRPr="00714BD7" w:rsidRDefault="00714BD7" w:rsidP="00714BD7">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 xml:space="preserve">Adult Sexual Exploitation </w:t>
            </w:r>
          </w:p>
        </w:tc>
        <w:tc>
          <w:tcPr>
            <w:tcW w:w="5925" w:type="dxa"/>
          </w:tcPr>
          <w:p w14:paraId="2D120DCA" w14:textId="5237E39C" w:rsidR="00714BD7" w:rsidRDefault="00714BD7" w:rsidP="00714BD7">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‘Survival Sex’ or ‘Sex for Rent’ is performing sexual activities in exchange for basic necessities, accommodation, food, drugs or alcohol</w:t>
            </w:r>
            <w:r>
              <w:rPr>
                <w:rFonts w:ascii="Roboto" w:hAnsi="Roboto"/>
                <w:sz w:val="24"/>
                <w:szCs w:val="24"/>
              </w:rPr>
              <w:t>.</w:t>
            </w:r>
          </w:p>
          <w:p w14:paraId="5E63C003" w14:textId="49941D61" w:rsidR="00714BD7" w:rsidRPr="00714BD7" w:rsidRDefault="00714BD7" w:rsidP="00714BD7">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Forcing or coercing people into Sex Work - performing sexual activities in exchange for money</w:t>
            </w:r>
            <w:r>
              <w:rPr>
                <w:rFonts w:ascii="Roboto" w:hAnsi="Roboto"/>
                <w:sz w:val="24"/>
                <w:szCs w:val="24"/>
              </w:rPr>
              <w:t>.</w:t>
            </w:r>
          </w:p>
          <w:p w14:paraId="33CA14B9" w14:textId="5A640156" w:rsidR="00714BD7" w:rsidRPr="00714BD7" w:rsidRDefault="00714BD7" w:rsidP="00714BD7">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Modern Slavery and Human Trafficking involves the recruitment, movement, harbouring or receiving people through the use of force, coercion, abuse, deception or other means for the purpose of exploitation</w:t>
            </w:r>
            <w:r>
              <w:rPr>
                <w:rFonts w:ascii="Roboto" w:hAnsi="Roboto"/>
                <w:sz w:val="24"/>
                <w:szCs w:val="24"/>
              </w:rPr>
              <w:t>.</w:t>
            </w:r>
          </w:p>
          <w:p w14:paraId="1C636D68" w14:textId="43316E5F" w:rsidR="00714BD7" w:rsidRPr="00714BD7" w:rsidRDefault="00714BD7" w:rsidP="00714BD7">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‘Cuckooing’ where a perpetrator takes over a victim’s home to facilitate exploitation</w:t>
            </w:r>
            <w:r>
              <w:rPr>
                <w:rFonts w:ascii="Roboto" w:hAnsi="Roboto"/>
                <w:sz w:val="24"/>
                <w:szCs w:val="24"/>
              </w:rPr>
              <w:t>.</w:t>
            </w:r>
          </w:p>
        </w:tc>
      </w:tr>
      <w:tr w:rsidR="005B1FFC" w:rsidRPr="00DF5218" w14:paraId="7C3C788D"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7FA82D72" w14:textId="297EED98" w:rsidR="005B1FFC" w:rsidRPr="00DF5218" w:rsidRDefault="005B1FFC" w:rsidP="005B1FFC">
            <w:pPr>
              <w:rPr>
                <w:rFonts w:ascii="Roboto" w:hAnsi="Roboto"/>
                <w:b w:val="0"/>
                <w:bCs w:val="0"/>
                <w:sz w:val="24"/>
                <w:szCs w:val="24"/>
              </w:rPr>
            </w:pPr>
            <w:r w:rsidRPr="00DF5218">
              <w:rPr>
                <w:rFonts w:ascii="Roboto" w:hAnsi="Roboto"/>
                <w:sz w:val="24"/>
                <w:szCs w:val="24"/>
              </w:rPr>
              <w:t>AF/MAB</w:t>
            </w:r>
          </w:p>
        </w:tc>
        <w:tc>
          <w:tcPr>
            <w:tcW w:w="2812" w:type="dxa"/>
          </w:tcPr>
          <w:p w14:paraId="71E46120" w14:textId="607303C1" w:rsidR="005B1FFC" w:rsidRPr="00DF5218" w:rsidRDefault="005B1FFC" w:rsidP="005B1FFC">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Assigned Female/Male At Birth</w:t>
            </w:r>
          </w:p>
        </w:tc>
        <w:tc>
          <w:tcPr>
            <w:tcW w:w="5925" w:type="dxa"/>
          </w:tcPr>
          <w:p w14:paraId="616F0C6C" w14:textId="39D8DCAC" w:rsidR="005B1FFC" w:rsidRPr="00DF5218" w:rsidRDefault="005B1FFC" w:rsidP="005B1FFC">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Sex assigned at birth, which does not necessarily match a person’s gender identity</w:t>
            </w:r>
          </w:p>
        </w:tc>
      </w:tr>
      <w:tr w:rsidR="005B1FFC" w:rsidRPr="00DF5218" w14:paraId="763DD047"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724138CD" w14:textId="1963461B" w:rsidR="005B1FFC" w:rsidRPr="00DF5218" w:rsidRDefault="005B1FFC" w:rsidP="005B1FFC">
            <w:pPr>
              <w:rPr>
                <w:rFonts w:ascii="Roboto" w:hAnsi="Roboto"/>
                <w:b w:val="0"/>
                <w:bCs w:val="0"/>
                <w:sz w:val="24"/>
                <w:szCs w:val="24"/>
              </w:rPr>
            </w:pPr>
            <w:r w:rsidRPr="00DF5218">
              <w:rPr>
                <w:rFonts w:ascii="Roboto" w:hAnsi="Roboto"/>
                <w:sz w:val="24"/>
                <w:szCs w:val="24"/>
              </w:rPr>
              <w:t>BWC or BWV</w:t>
            </w:r>
          </w:p>
        </w:tc>
        <w:tc>
          <w:tcPr>
            <w:tcW w:w="2812" w:type="dxa"/>
          </w:tcPr>
          <w:p w14:paraId="4B2CF626" w14:textId="4C9BDB5B" w:rsidR="005B1FFC" w:rsidRPr="00DF5218" w:rsidRDefault="005B1FFC" w:rsidP="005B1FFC">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Body Worn Camera or Body Worn Video</w:t>
            </w:r>
          </w:p>
        </w:tc>
        <w:tc>
          <w:tcPr>
            <w:tcW w:w="5925" w:type="dxa"/>
          </w:tcPr>
          <w:p w14:paraId="16EBFC61" w14:textId="63D7B9AA" w:rsidR="005B1FFC" w:rsidRPr="00DF5218" w:rsidRDefault="005B1FFC" w:rsidP="005B1FFC">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A video camera, worn on the helmet or upper body of an officer, which records visual and audio footage of an incident.</w:t>
            </w:r>
          </w:p>
        </w:tc>
      </w:tr>
      <w:tr w:rsidR="005B1FFC" w:rsidRPr="00DF5218" w14:paraId="1BA2BB73"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554BF1E4" w14:textId="1420375A" w:rsidR="005B1FFC" w:rsidRPr="00DF5218" w:rsidRDefault="00DF5218" w:rsidP="005B1FFC">
            <w:pPr>
              <w:rPr>
                <w:rFonts w:ascii="Roboto" w:hAnsi="Roboto"/>
                <w:sz w:val="24"/>
                <w:szCs w:val="24"/>
              </w:rPr>
            </w:pPr>
            <w:r w:rsidRPr="00DF5218">
              <w:rPr>
                <w:rFonts w:ascii="Roboto" w:hAnsi="Roboto"/>
                <w:sz w:val="24"/>
                <w:szCs w:val="24"/>
              </w:rPr>
              <w:t>CARA</w:t>
            </w:r>
          </w:p>
        </w:tc>
        <w:tc>
          <w:tcPr>
            <w:tcW w:w="2812" w:type="dxa"/>
          </w:tcPr>
          <w:p w14:paraId="5D8B8BF9" w14:textId="36DDFBB4" w:rsidR="005B1FFC" w:rsidRPr="00DF5218" w:rsidRDefault="00DF5218" w:rsidP="005B1FFC">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Cautioning And Relationship Abuse</w:t>
            </w:r>
          </w:p>
        </w:tc>
        <w:tc>
          <w:tcPr>
            <w:tcW w:w="5925" w:type="dxa"/>
          </w:tcPr>
          <w:p w14:paraId="4D85A89F" w14:textId="108212AC" w:rsidR="005B1FFC" w:rsidRPr="00DF5218" w:rsidRDefault="00DF5218" w:rsidP="005B1FFC">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CARA sits within the criminal justice system as an early intervention targeting domestic abuse offenders meeting specific criteria to be issued with a Conditional Caution. Under the new two-tier policing framework CARA can be used for offenders receiving a Diversionary Caution.</w:t>
            </w:r>
          </w:p>
        </w:tc>
      </w:tr>
      <w:tr w:rsidR="005B1FFC" w:rsidRPr="00DF5218" w14:paraId="7FEA8098" w14:textId="77777777" w:rsidTr="00DF521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14:paraId="29EDD2CC" w14:textId="1A3F6839" w:rsidR="005B1FFC" w:rsidRPr="00DF5218" w:rsidRDefault="005B1FFC" w:rsidP="005B1FFC">
            <w:pPr>
              <w:rPr>
                <w:rFonts w:ascii="Roboto" w:hAnsi="Roboto"/>
                <w:b w:val="0"/>
                <w:bCs w:val="0"/>
                <w:sz w:val="24"/>
                <w:szCs w:val="24"/>
              </w:rPr>
            </w:pPr>
            <w:r w:rsidRPr="00DF5218">
              <w:rPr>
                <w:rFonts w:ascii="Roboto" w:hAnsi="Roboto"/>
                <w:sz w:val="24"/>
                <w:szCs w:val="24"/>
              </w:rPr>
              <w:t>CY</w:t>
            </w:r>
            <w:r w:rsidR="00DF5218">
              <w:rPr>
                <w:rFonts w:ascii="Roboto" w:hAnsi="Roboto"/>
                <w:sz w:val="24"/>
                <w:szCs w:val="24"/>
              </w:rPr>
              <w:t>C</w:t>
            </w:r>
          </w:p>
        </w:tc>
        <w:tc>
          <w:tcPr>
            <w:tcW w:w="2812" w:type="dxa"/>
          </w:tcPr>
          <w:p w14:paraId="23BCA4DE" w14:textId="0EBCA3B6" w:rsidR="005B1FFC" w:rsidRPr="00DF5218" w:rsidRDefault="005B1FFC" w:rsidP="005B1FFC">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City of York</w:t>
            </w:r>
            <w:r w:rsidR="00DF5218">
              <w:rPr>
                <w:rFonts w:ascii="Roboto" w:hAnsi="Roboto"/>
                <w:sz w:val="24"/>
                <w:szCs w:val="24"/>
              </w:rPr>
              <w:t xml:space="preserve"> Council</w:t>
            </w:r>
          </w:p>
        </w:tc>
        <w:tc>
          <w:tcPr>
            <w:tcW w:w="5925" w:type="dxa"/>
          </w:tcPr>
          <w:p w14:paraId="170D9A70" w14:textId="57058A7D" w:rsidR="005B1FFC" w:rsidRPr="00DF5218" w:rsidRDefault="005B1FFC" w:rsidP="005B1FFC">
            <w:pPr>
              <w:cnfStyle w:val="000000100000" w:firstRow="0" w:lastRow="0" w:firstColumn="0" w:lastColumn="0" w:oddVBand="0" w:evenVBand="0" w:oddHBand="1" w:evenHBand="0" w:firstRowFirstColumn="0" w:firstRowLastColumn="0" w:lastRowFirstColumn="0" w:lastRowLastColumn="0"/>
              <w:rPr>
                <w:rFonts w:ascii="Roboto" w:hAnsi="Roboto"/>
                <w:i/>
                <w:iCs/>
                <w:sz w:val="24"/>
                <w:szCs w:val="24"/>
              </w:rPr>
            </w:pPr>
            <w:r w:rsidRPr="00DF5218">
              <w:rPr>
                <w:rFonts w:ascii="Roboto" w:hAnsi="Roboto"/>
                <w:i/>
                <w:iCs/>
                <w:sz w:val="24"/>
                <w:szCs w:val="24"/>
              </w:rPr>
              <w:t>Self-explanatory.</w:t>
            </w:r>
          </w:p>
        </w:tc>
      </w:tr>
      <w:tr w:rsidR="00FD079A" w:rsidRPr="00DF5218" w14:paraId="0825E20F" w14:textId="77777777" w:rsidTr="00DF5218">
        <w:trPr>
          <w:trHeight w:val="264"/>
        </w:trPr>
        <w:tc>
          <w:tcPr>
            <w:cnfStyle w:val="001000000000" w:firstRow="0" w:lastRow="0" w:firstColumn="1" w:lastColumn="0" w:oddVBand="0" w:evenVBand="0" w:oddHBand="0" w:evenHBand="0" w:firstRowFirstColumn="0" w:firstRowLastColumn="0" w:lastRowFirstColumn="0" w:lastRowLastColumn="0"/>
            <w:tcW w:w="0" w:type="auto"/>
          </w:tcPr>
          <w:p w14:paraId="18AF945C" w14:textId="7AAE6BE3" w:rsidR="00FD079A" w:rsidRPr="00FD079A" w:rsidRDefault="00FD079A" w:rsidP="00FD079A">
            <w:pPr>
              <w:rPr>
                <w:rFonts w:ascii="Roboto" w:hAnsi="Roboto"/>
                <w:sz w:val="24"/>
                <w:szCs w:val="24"/>
              </w:rPr>
            </w:pPr>
            <w:r w:rsidRPr="00FD079A">
              <w:rPr>
                <w:rFonts w:ascii="Roboto" w:hAnsi="Roboto"/>
                <w:sz w:val="24"/>
                <w:szCs w:val="24"/>
              </w:rPr>
              <w:t>CPS</w:t>
            </w:r>
          </w:p>
        </w:tc>
        <w:tc>
          <w:tcPr>
            <w:tcW w:w="2812" w:type="dxa"/>
          </w:tcPr>
          <w:p w14:paraId="22DB4758" w14:textId="023E410F"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Crown Prosecution Service</w:t>
            </w:r>
          </w:p>
        </w:tc>
        <w:tc>
          <w:tcPr>
            <w:tcW w:w="5925" w:type="dxa"/>
          </w:tcPr>
          <w:p w14:paraId="514CBE1B" w14:textId="6DB74FFA"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i/>
                <w:iCs/>
                <w:sz w:val="24"/>
                <w:szCs w:val="24"/>
              </w:rPr>
            </w:pPr>
            <w:r w:rsidRPr="00DF5218">
              <w:rPr>
                <w:rFonts w:ascii="Roboto" w:hAnsi="Roboto"/>
                <w:i/>
                <w:iCs/>
                <w:sz w:val="24"/>
                <w:szCs w:val="24"/>
              </w:rPr>
              <w:t>Self-explanatory.</w:t>
            </w:r>
          </w:p>
        </w:tc>
      </w:tr>
      <w:tr w:rsidR="00FD079A" w:rsidRPr="00DF5218" w14:paraId="1F35322F"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733B8BF" w14:textId="22340778" w:rsidR="00FD079A" w:rsidRPr="00DF5218" w:rsidRDefault="00FD079A" w:rsidP="00FD079A">
            <w:pPr>
              <w:rPr>
                <w:rFonts w:ascii="Roboto" w:hAnsi="Roboto"/>
                <w:b w:val="0"/>
                <w:bCs w:val="0"/>
                <w:sz w:val="24"/>
                <w:szCs w:val="24"/>
              </w:rPr>
            </w:pPr>
            <w:r w:rsidRPr="00DF5218">
              <w:rPr>
                <w:rFonts w:ascii="Roboto" w:hAnsi="Roboto"/>
                <w:sz w:val="24"/>
                <w:szCs w:val="24"/>
              </w:rPr>
              <w:t>CSAAS</w:t>
            </w:r>
          </w:p>
        </w:tc>
        <w:tc>
          <w:tcPr>
            <w:tcW w:w="2812" w:type="dxa"/>
          </w:tcPr>
          <w:p w14:paraId="56435A4B" w14:textId="2B3D6836"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Child Sexual Assault Assessment Service</w:t>
            </w:r>
          </w:p>
        </w:tc>
        <w:tc>
          <w:tcPr>
            <w:tcW w:w="5925" w:type="dxa"/>
          </w:tcPr>
          <w:p w14:paraId="70EBC017" w14:textId="3C2AFC97"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The CSAAS provides crisis support and forensic medical services to collect any evidence for all children and young people aged 0 to 16 years who have disclosed sexual abuse or assault, or where it is suspected that it has happened. Older young people up to their 19th birthday may also be seen by the CSAAS if they have additional needs or it is deemed to be clinically appropriate. The service is delivered by Mountain Healthcare Ltd.</w:t>
            </w:r>
          </w:p>
        </w:tc>
      </w:tr>
      <w:tr w:rsidR="00FC6D0F" w:rsidRPr="00DF5218" w14:paraId="003EE213"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38840D9B" w14:textId="69A95BD0" w:rsidR="00FC6D0F" w:rsidRPr="00FC6D0F" w:rsidRDefault="00FC6D0F" w:rsidP="00FD079A">
            <w:pPr>
              <w:rPr>
                <w:rFonts w:ascii="Roboto" w:hAnsi="Roboto"/>
                <w:sz w:val="24"/>
                <w:szCs w:val="24"/>
              </w:rPr>
            </w:pPr>
            <w:r w:rsidRPr="00FC6D0F">
              <w:rPr>
                <w:rFonts w:ascii="Roboto" w:hAnsi="Roboto"/>
                <w:sz w:val="24"/>
                <w:szCs w:val="24"/>
              </w:rPr>
              <w:t>CSA/E</w:t>
            </w:r>
          </w:p>
        </w:tc>
        <w:tc>
          <w:tcPr>
            <w:tcW w:w="2812" w:type="dxa"/>
          </w:tcPr>
          <w:p w14:paraId="3D0ACE46" w14:textId="6BF7B64A" w:rsidR="00FC6D0F" w:rsidRPr="00DF5218" w:rsidRDefault="00FC6D0F"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C6D0F">
              <w:rPr>
                <w:rFonts w:ascii="Roboto" w:hAnsi="Roboto"/>
                <w:sz w:val="24"/>
                <w:szCs w:val="24"/>
              </w:rPr>
              <w:t>Child Sexual Abuse</w:t>
            </w:r>
            <w:r>
              <w:rPr>
                <w:rFonts w:ascii="Roboto" w:hAnsi="Roboto"/>
                <w:sz w:val="24"/>
                <w:szCs w:val="24"/>
              </w:rPr>
              <w:t xml:space="preserve"> and/or Exploitation</w:t>
            </w:r>
          </w:p>
        </w:tc>
        <w:tc>
          <w:tcPr>
            <w:tcW w:w="5925" w:type="dxa"/>
          </w:tcPr>
          <w:p w14:paraId="47ADE3FF" w14:textId="77777777" w:rsidR="00FC6D0F" w:rsidRPr="00FC6D0F" w:rsidRDefault="00FC6D0F" w:rsidP="00FC6D0F">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C6D0F">
              <w:rPr>
                <w:rFonts w:ascii="Roboto" w:hAnsi="Roboto"/>
                <w:sz w:val="24"/>
                <w:szCs w:val="24"/>
              </w:rPr>
              <w:t>Child Sexual Abuse involves forcing or enticing a child or young person to take part in sexual activities, whether or not the child is aware of what is happening – it includes but is not limited to:</w:t>
            </w:r>
          </w:p>
          <w:p w14:paraId="7510768A" w14:textId="1D6EC09B" w:rsidR="00FC6D0F" w:rsidRPr="00FC6D0F" w:rsidRDefault="00FC6D0F" w:rsidP="00FC6D0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C6D0F">
              <w:rPr>
                <w:rFonts w:ascii="Roboto" w:hAnsi="Roboto"/>
                <w:sz w:val="24"/>
                <w:szCs w:val="24"/>
              </w:rPr>
              <w:t>rape or assault by penetration</w:t>
            </w:r>
          </w:p>
          <w:p w14:paraId="13A08239" w14:textId="3D7CA010" w:rsidR="00FC6D0F" w:rsidRPr="00FC6D0F" w:rsidRDefault="00FC6D0F" w:rsidP="00FC6D0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C6D0F">
              <w:rPr>
                <w:rFonts w:ascii="Roboto" w:hAnsi="Roboto"/>
                <w:sz w:val="24"/>
                <w:szCs w:val="24"/>
              </w:rPr>
              <w:t xml:space="preserve">non-penetrative acts such as masturbation, kissing, rubbing and sexual touching outside of clothing </w:t>
            </w:r>
          </w:p>
          <w:p w14:paraId="0FB08260" w14:textId="5EAC22D1" w:rsidR="00FC6D0F" w:rsidRPr="00FC6D0F" w:rsidRDefault="00FC6D0F" w:rsidP="00FC6D0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C6D0F">
              <w:rPr>
                <w:rFonts w:ascii="Roboto" w:hAnsi="Roboto"/>
                <w:sz w:val="24"/>
                <w:szCs w:val="24"/>
              </w:rPr>
              <w:t xml:space="preserve">non-contact acts such as grooming a child or young person or involving children in looking at or in the production of sexual images, </w:t>
            </w:r>
            <w:r w:rsidRPr="00FC6D0F">
              <w:rPr>
                <w:rFonts w:ascii="Roboto" w:hAnsi="Roboto"/>
                <w:sz w:val="24"/>
                <w:szCs w:val="24"/>
              </w:rPr>
              <w:lastRenderedPageBreak/>
              <w:t xml:space="preserve">watching sexual activities or otherwise encouraging children to behave in sexually inappropriate ways – this can take place online or in person or a combination of both </w:t>
            </w:r>
          </w:p>
          <w:p w14:paraId="62981A89" w14:textId="01866329" w:rsidR="00FC6D0F" w:rsidRPr="00DF5218" w:rsidRDefault="00FC6D0F" w:rsidP="00FC6D0F">
            <w:pPr>
              <w:cnfStyle w:val="000000000000" w:firstRow="0" w:lastRow="0" w:firstColumn="0" w:lastColumn="0" w:oddVBand="0" w:evenVBand="0" w:oddHBand="0" w:evenHBand="0" w:firstRowFirstColumn="0" w:firstRowLastColumn="0" w:lastRowFirstColumn="0" w:lastRowLastColumn="0"/>
              <w:rPr>
                <w:rFonts w:ascii="Roboto" w:hAnsi="Roboto"/>
                <w:i/>
                <w:iCs/>
                <w:sz w:val="24"/>
                <w:szCs w:val="24"/>
              </w:rPr>
            </w:pPr>
            <w:r w:rsidRPr="00FC6D0F">
              <w:rPr>
                <w:rFonts w:ascii="Roboto" w:hAnsi="Roboto"/>
                <w:sz w:val="24"/>
                <w:szCs w:val="24"/>
              </w:rPr>
              <w:t>Child Sexual Exploitation is a specific form of Child Sexual Abuse which occurs where the perpetrator holds some kind of power or control over the victim to coerce, manipulate or deceive them into sexual activity in exchange for something the victim needs or wants, and/or for the financial or status gain of the perpetrator - even if the sexual activity appears consensual</w:t>
            </w:r>
          </w:p>
        </w:tc>
      </w:tr>
      <w:tr w:rsidR="00FD079A" w:rsidRPr="00DF5218" w14:paraId="2DB89152"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4FDE0FC0" w14:textId="19782D5F" w:rsidR="00FD079A" w:rsidRPr="00DF5218" w:rsidRDefault="00FD079A" w:rsidP="00FD079A">
            <w:pPr>
              <w:rPr>
                <w:rFonts w:ascii="Roboto" w:hAnsi="Roboto"/>
                <w:b w:val="0"/>
                <w:bCs w:val="0"/>
                <w:sz w:val="24"/>
                <w:szCs w:val="24"/>
              </w:rPr>
            </w:pPr>
            <w:r w:rsidRPr="00DF5218">
              <w:rPr>
                <w:rFonts w:ascii="Roboto" w:hAnsi="Roboto"/>
                <w:sz w:val="24"/>
                <w:szCs w:val="24"/>
              </w:rPr>
              <w:lastRenderedPageBreak/>
              <w:t>CSC</w:t>
            </w:r>
          </w:p>
        </w:tc>
        <w:tc>
          <w:tcPr>
            <w:tcW w:w="2812" w:type="dxa"/>
          </w:tcPr>
          <w:p w14:paraId="150F0DDF" w14:textId="77777777"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Children’s Social Care</w:t>
            </w:r>
          </w:p>
        </w:tc>
        <w:tc>
          <w:tcPr>
            <w:tcW w:w="5925" w:type="dxa"/>
          </w:tcPr>
          <w:p w14:paraId="7D93E4AC" w14:textId="0358C508"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i/>
                <w:iCs/>
                <w:sz w:val="24"/>
                <w:szCs w:val="24"/>
              </w:rPr>
              <w:t>Self-explanatory.</w:t>
            </w:r>
          </w:p>
        </w:tc>
      </w:tr>
      <w:tr w:rsidR="00FD079A" w:rsidRPr="00DF5218" w14:paraId="53AC8883"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5682BE3A" w14:textId="00554514" w:rsidR="00FD079A" w:rsidRPr="00DF5218" w:rsidRDefault="00FD079A" w:rsidP="00FD079A">
            <w:pPr>
              <w:rPr>
                <w:rFonts w:ascii="Roboto" w:hAnsi="Roboto"/>
                <w:b w:val="0"/>
                <w:bCs w:val="0"/>
                <w:sz w:val="24"/>
                <w:szCs w:val="24"/>
              </w:rPr>
            </w:pPr>
            <w:r w:rsidRPr="00DF5218">
              <w:rPr>
                <w:rFonts w:ascii="Roboto" w:hAnsi="Roboto"/>
                <w:sz w:val="24"/>
                <w:szCs w:val="24"/>
              </w:rPr>
              <w:t>CSP</w:t>
            </w:r>
          </w:p>
        </w:tc>
        <w:tc>
          <w:tcPr>
            <w:tcW w:w="2812" w:type="dxa"/>
          </w:tcPr>
          <w:p w14:paraId="70C8AB35" w14:textId="1BFB73D7"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Community Safety Partnership</w:t>
            </w:r>
          </w:p>
        </w:tc>
        <w:tc>
          <w:tcPr>
            <w:tcW w:w="5925" w:type="dxa"/>
          </w:tcPr>
          <w:p w14:paraId="5D5CFEEC" w14:textId="65D35E66"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CSPs bring together local organisations with the shared goals of reducing crime and the fear of crime, anti-social behaviour, alcohol and drug misuse and reducing re-offending</w:t>
            </w:r>
            <w:r>
              <w:rPr>
                <w:rFonts w:ascii="Roboto" w:hAnsi="Roboto"/>
                <w:sz w:val="24"/>
                <w:szCs w:val="24"/>
              </w:rPr>
              <w:t>; there are two CSPs in the NYP area: North Yorkshire Community Safety Partnership and Safer York Partnership.</w:t>
            </w:r>
          </w:p>
        </w:tc>
      </w:tr>
      <w:tr w:rsidR="00FD079A" w:rsidRPr="00DF5218" w14:paraId="4F31C850"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20F526AB" w14:textId="64457170" w:rsidR="00FD079A" w:rsidRPr="00DF5218" w:rsidRDefault="00FD079A" w:rsidP="00FD079A">
            <w:pPr>
              <w:rPr>
                <w:rFonts w:ascii="Roboto" w:hAnsi="Roboto"/>
                <w:b w:val="0"/>
                <w:bCs w:val="0"/>
                <w:sz w:val="24"/>
                <w:szCs w:val="24"/>
              </w:rPr>
            </w:pPr>
            <w:r w:rsidRPr="00DF5218">
              <w:rPr>
                <w:rFonts w:ascii="Roboto" w:hAnsi="Roboto"/>
                <w:sz w:val="24"/>
                <w:szCs w:val="24"/>
              </w:rPr>
              <w:t>DA/DV</w:t>
            </w:r>
          </w:p>
        </w:tc>
        <w:tc>
          <w:tcPr>
            <w:tcW w:w="2812" w:type="dxa"/>
          </w:tcPr>
          <w:p w14:paraId="77D9221E" w14:textId="46A55EA2"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Domestic Abuse/Domestic Violence</w:t>
            </w:r>
          </w:p>
        </w:tc>
        <w:tc>
          <w:tcPr>
            <w:tcW w:w="5925" w:type="dxa"/>
          </w:tcPr>
          <w:p w14:paraId="396A9E02" w14:textId="77777777" w:rsidR="00FD079A" w:rsidRPr="00FD079A"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D079A">
              <w:rPr>
                <w:rFonts w:ascii="Roboto" w:hAnsi="Roboto"/>
                <w:sz w:val="24"/>
                <w:szCs w:val="24"/>
              </w:rPr>
              <w:t>Definition of “domestic abuse” is set out in the Domestic Abuse Act 2021, Part 1 as Behaviour of a person (“A”) towards another person (“B”) is “domestic abuse” if A and B are each aged 16 or over and are personally connected to each other, and the behaviour is abusive.</w:t>
            </w:r>
          </w:p>
          <w:p w14:paraId="4A3C7616" w14:textId="77777777" w:rsidR="00FD079A" w:rsidRPr="00FD079A"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D079A">
              <w:rPr>
                <w:rFonts w:ascii="Roboto" w:hAnsi="Roboto"/>
                <w:sz w:val="24"/>
                <w:szCs w:val="24"/>
              </w:rPr>
              <w:t>Behaviour is “abusive” if it consists of any of the following:</w:t>
            </w:r>
          </w:p>
          <w:p w14:paraId="0C8B0F26" w14:textId="08FBDB57" w:rsidR="00FD079A" w:rsidRPr="00714BD7" w:rsidRDefault="00FD079A" w:rsidP="00714BD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physical or sexual abuse;</w:t>
            </w:r>
          </w:p>
          <w:p w14:paraId="4DD0E086" w14:textId="50F02CFC" w:rsidR="00FD079A" w:rsidRPr="00714BD7" w:rsidRDefault="00FD079A" w:rsidP="00714BD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violent or threatening behaviour;</w:t>
            </w:r>
          </w:p>
          <w:p w14:paraId="6142459A" w14:textId="6FCC2360" w:rsidR="00FD079A" w:rsidRPr="00714BD7" w:rsidRDefault="00FD079A" w:rsidP="00714BD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controlling or coercive behaviour;</w:t>
            </w:r>
          </w:p>
          <w:p w14:paraId="46750561" w14:textId="198EC43C" w:rsidR="00FD079A" w:rsidRPr="00714BD7" w:rsidRDefault="00FD079A" w:rsidP="00714BD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economic abuse;</w:t>
            </w:r>
          </w:p>
          <w:p w14:paraId="2B69CF5F" w14:textId="6F051537" w:rsidR="00FD079A" w:rsidRPr="00714BD7" w:rsidRDefault="00FD079A" w:rsidP="00714BD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714BD7">
              <w:rPr>
                <w:rFonts w:ascii="Roboto" w:hAnsi="Roboto"/>
                <w:sz w:val="24"/>
                <w:szCs w:val="24"/>
              </w:rPr>
              <w:t xml:space="preserve">psychological, emotional or other abuse; </w:t>
            </w:r>
          </w:p>
          <w:p w14:paraId="5FFEDB59" w14:textId="74F66411"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D079A">
              <w:rPr>
                <w:rFonts w:ascii="Roboto" w:hAnsi="Roboto"/>
                <w:sz w:val="24"/>
                <w:szCs w:val="24"/>
              </w:rPr>
              <w:t>and it does not matter whether the behaviour consists of a single incident or a course of conduct.</w:t>
            </w:r>
          </w:p>
        </w:tc>
      </w:tr>
      <w:tr w:rsidR="00FD079A" w:rsidRPr="00DF5218" w14:paraId="26F6D9EF"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00032150" w14:textId="76C6D9EB" w:rsidR="00FD079A" w:rsidRPr="00DF5218" w:rsidRDefault="00FD079A" w:rsidP="00FD079A">
            <w:pPr>
              <w:rPr>
                <w:rFonts w:ascii="Roboto" w:hAnsi="Roboto"/>
                <w:b w:val="0"/>
                <w:bCs w:val="0"/>
                <w:sz w:val="24"/>
                <w:szCs w:val="24"/>
              </w:rPr>
            </w:pPr>
            <w:r w:rsidRPr="00DF5218">
              <w:rPr>
                <w:rFonts w:ascii="Roboto" w:hAnsi="Roboto"/>
                <w:sz w:val="24"/>
                <w:szCs w:val="24"/>
              </w:rPr>
              <w:t>DAC</w:t>
            </w:r>
          </w:p>
        </w:tc>
        <w:tc>
          <w:tcPr>
            <w:tcW w:w="2812" w:type="dxa"/>
          </w:tcPr>
          <w:p w14:paraId="1321BB54" w14:textId="791C7939"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Domestic Abuse Co-ordinator</w:t>
            </w:r>
          </w:p>
        </w:tc>
        <w:tc>
          <w:tcPr>
            <w:tcW w:w="5925" w:type="dxa"/>
          </w:tcPr>
          <w:p w14:paraId="101C4103" w14:textId="3FC48CC2"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 xml:space="preserve">There are four </w:t>
            </w:r>
            <w:r w:rsidRPr="00DF5218">
              <w:rPr>
                <w:rFonts w:ascii="Roboto" w:hAnsi="Roboto"/>
                <w:sz w:val="24"/>
                <w:szCs w:val="24"/>
              </w:rPr>
              <w:t>DAC</w:t>
            </w:r>
            <w:r>
              <w:rPr>
                <w:rFonts w:ascii="Roboto" w:hAnsi="Roboto"/>
                <w:sz w:val="24"/>
                <w:szCs w:val="24"/>
              </w:rPr>
              <w:t>s</w:t>
            </w:r>
            <w:r w:rsidRPr="00DF5218">
              <w:rPr>
                <w:rFonts w:ascii="Roboto" w:hAnsi="Roboto"/>
                <w:sz w:val="24"/>
                <w:szCs w:val="24"/>
              </w:rPr>
              <w:t xml:space="preserve"> </w:t>
            </w:r>
            <w:r>
              <w:rPr>
                <w:rFonts w:ascii="Roboto" w:hAnsi="Roboto"/>
                <w:sz w:val="24"/>
                <w:szCs w:val="24"/>
              </w:rPr>
              <w:t>within NYP who review</w:t>
            </w:r>
            <w:r w:rsidRPr="00DF5218">
              <w:rPr>
                <w:rFonts w:ascii="Roboto" w:hAnsi="Roboto"/>
                <w:sz w:val="24"/>
                <w:szCs w:val="24"/>
              </w:rPr>
              <w:t xml:space="preserve"> all </w:t>
            </w:r>
            <w:r>
              <w:rPr>
                <w:rFonts w:ascii="Roboto" w:hAnsi="Roboto"/>
                <w:sz w:val="24"/>
                <w:szCs w:val="24"/>
              </w:rPr>
              <w:t xml:space="preserve">reported </w:t>
            </w:r>
            <w:r w:rsidRPr="00DF5218">
              <w:rPr>
                <w:rFonts w:ascii="Roboto" w:hAnsi="Roboto"/>
                <w:sz w:val="24"/>
                <w:szCs w:val="24"/>
              </w:rPr>
              <w:t xml:space="preserve">DA incidents </w:t>
            </w:r>
            <w:r>
              <w:rPr>
                <w:rFonts w:ascii="Roboto" w:hAnsi="Roboto"/>
                <w:sz w:val="24"/>
                <w:szCs w:val="24"/>
              </w:rPr>
              <w:t>grad</w:t>
            </w:r>
            <w:r w:rsidRPr="00DF5218">
              <w:rPr>
                <w:rFonts w:ascii="Roboto" w:hAnsi="Roboto"/>
                <w:sz w:val="24"/>
                <w:szCs w:val="24"/>
              </w:rPr>
              <w:t xml:space="preserve">ed as High </w:t>
            </w:r>
            <w:r>
              <w:rPr>
                <w:rFonts w:ascii="Roboto" w:hAnsi="Roboto"/>
                <w:sz w:val="24"/>
                <w:szCs w:val="24"/>
              </w:rPr>
              <w:t>Risk</w:t>
            </w:r>
            <w:r w:rsidRPr="00DF5218">
              <w:rPr>
                <w:rFonts w:ascii="Roboto" w:hAnsi="Roboto"/>
                <w:sz w:val="24"/>
                <w:szCs w:val="24"/>
              </w:rPr>
              <w:t xml:space="preserve">. The </w:t>
            </w:r>
            <w:r>
              <w:rPr>
                <w:rFonts w:ascii="Roboto" w:hAnsi="Roboto"/>
                <w:sz w:val="24"/>
                <w:szCs w:val="24"/>
              </w:rPr>
              <w:t>DACs have specialist</w:t>
            </w:r>
            <w:r w:rsidRPr="00DF5218">
              <w:rPr>
                <w:rFonts w:ascii="Roboto" w:hAnsi="Roboto"/>
                <w:sz w:val="24"/>
                <w:szCs w:val="24"/>
              </w:rPr>
              <w:t xml:space="preserve"> expertise and experience in risk assessment and has responsibility for assessing the level of risk</w:t>
            </w:r>
            <w:r>
              <w:rPr>
                <w:rFonts w:ascii="Roboto" w:hAnsi="Roboto"/>
                <w:sz w:val="24"/>
                <w:szCs w:val="24"/>
              </w:rPr>
              <w:t xml:space="preserve"> and</w:t>
            </w:r>
            <w:r w:rsidRPr="00DF5218">
              <w:rPr>
                <w:rFonts w:ascii="Roboto" w:hAnsi="Roboto"/>
                <w:sz w:val="24"/>
                <w:szCs w:val="24"/>
              </w:rPr>
              <w:t xml:space="preserve"> may both recommend the downgrade </w:t>
            </w:r>
            <w:r>
              <w:rPr>
                <w:rFonts w:ascii="Roboto" w:hAnsi="Roboto"/>
                <w:sz w:val="24"/>
                <w:szCs w:val="24"/>
              </w:rPr>
              <w:t>or</w:t>
            </w:r>
            <w:r w:rsidRPr="00DF5218">
              <w:rPr>
                <w:rFonts w:ascii="Roboto" w:hAnsi="Roboto"/>
                <w:sz w:val="24"/>
                <w:szCs w:val="24"/>
              </w:rPr>
              <w:t xml:space="preserve"> upgrade of risk levels</w:t>
            </w:r>
            <w:r>
              <w:rPr>
                <w:rFonts w:ascii="Roboto" w:hAnsi="Roboto"/>
                <w:sz w:val="24"/>
                <w:szCs w:val="24"/>
              </w:rPr>
              <w:t xml:space="preserve"> so appropriate safety planning and safeguarding actions can be prioritised accordingly.</w:t>
            </w:r>
          </w:p>
        </w:tc>
      </w:tr>
      <w:tr w:rsidR="00FD079A" w:rsidRPr="00DF5218" w14:paraId="0FDF9573"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5102D995" w14:textId="2946A6AD" w:rsidR="00FD079A" w:rsidRPr="00DF5218" w:rsidRDefault="00FD079A" w:rsidP="00FD079A">
            <w:pPr>
              <w:rPr>
                <w:rFonts w:ascii="Roboto" w:hAnsi="Roboto"/>
                <w:b w:val="0"/>
                <w:bCs w:val="0"/>
                <w:sz w:val="24"/>
                <w:szCs w:val="24"/>
              </w:rPr>
            </w:pPr>
            <w:r w:rsidRPr="00DF5218">
              <w:rPr>
                <w:rFonts w:ascii="Roboto" w:hAnsi="Roboto"/>
                <w:sz w:val="24"/>
                <w:szCs w:val="24"/>
              </w:rPr>
              <w:t>DAJCG</w:t>
            </w:r>
          </w:p>
        </w:tc>
        <w:tc>
          <w:tcPr>
            <w:tcW w:w="2812" w:type="dxa"/>
          </w:tcPr>
          <w:p w14:paraId="756218FE" w14:textId="2AA1EFE7"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Domestic Abuse Joint Commissioning Group</w:t>
            </w:r>
          </w:p>
        </w:tc>
        <w:tc>
          <w:tcPr>
            <w:tcW w:w="5925" w:type="dxa"/>
          </w:tcPr>
          <w:p w14:paraId="4F65CFBE" w14:textId="3CF0AE78"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DAJCG is a group that oversee the effective commissioning of all domestic abuse support services across York and North Yorkshire; and contract and performance manage all commissioned domestic abuse support services through a single joint Performance &amp; Outcomes Framework.</w:t>
            </w:r>
          </w:p>
        </w:tc>
      </w:tr>
      <w:tr w:rsidR="00FD079A" w:rsidRPr="00DF5218" w14:paraId="1A370320"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2F0912F9" w14:textId="7E8D61A2" w:rsidR="00FD079A" w:rsidRPr="00FD079A" w:rsidRDefault="00FD079A" w:rsidP="00FD079A">
            <w:pPr>
              <w:rPr>
                <w:rFonts w:ascii="Roboto" w:hAnsi="Roboto"/>
                <w:sz w:val="24"/>
                <w:szCs w:val="24"/>
              </w:rPr>
            </w:pPr>
            <w:r w:rsidRPr="00FD079A">
              <w:rPr>
                <w:rFonts w:ascii="Roboto" w:hAnsi="Roboto"/>
                <w:sz w:val="24"/>
                <w:szCs w:val="24"/>
              </w:rPr>
              <w:lastRenderedPageBreak/>
              <w:t>DALPB</w:t>
            </w:r>
          </w:p>
        </w:tc>
        <w:tc>
          <w:tcPr>
            <w:tcW w:w="2812" w:type="dxa"/>
          </w:tcPr>
          <w:p w14:paraId="0A299461" w14:textId="0E1B3BAC"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D079A">
              <w:rPr>
                <w:rFonts w:ascii="Roboto" w:hAnsi="Roboto"/>
                <w:sz w:val="24"/>
                <w:szCs w:val="24"/>
              </w:rPr>
              <w:t>Domestic Abuse Local Partnership Board</w:t>
            </w:r>
          </w:p>
        </w:tc>
        <w:tc>
          <w:tcPr>
            <w:tcW w:w="5925" w:type="dxa"/>
          </w:tcPr>
          <w:p w14:paraId="782E105F" w14:textId="2FAB5AC8" w:rsidR="00FD079A" w:rsidRPr="00DF5218" w:rsidRDefault="00FD079A" w:rsidP="00FD079A">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D079A">
              <w:rPr>
                <w:rFonts w:ascii="Roboto" w:hAnsi="Roboto"/>
                <w:sz w:val="24"/>
                <w:szCs w:val="24"/>
              </w:rPr>
              <w:t xml:space="preserve">As a result of the Domestic Abuse Act 2021, the </w:t>
            </w:r>
            <w:r>
              <w:rPr>
                <w:rFonts w:ascii="Roboto" w:hAnsi="Roboto"/>
                <w:sz w:val="24"/>
                <w:szCs w:val="24"/>
              </w:rPr>
              <w:t xml:space="preserve">two </w:t>
            </w:r>
            <w:r w:rsidRPr="00FD079A">
              <w:rPr>
                <w:rFonts w:ascii="Roboto" w:hAnsi="Roboto"/>
                <w:sz w:val="24"/>
                <w:szCs w:val="24"/>
              </w:rPr>
              <w:t>North Yorkshire and York Domestic Abuse Partnership Boards were created to provide governance and coordinate multi-agency approaches to domestic abuse within their respective local authority areas.</w:t>
            </w:r>
          </w:p>
        </w:tc>
      </w:tr>
      <w:tr w:rsidR="00FD079A" w:rsidRPr="00DF5218" w14:paraId="1A288FE0"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BAC05E8" w14:textId="6135B747" w:rsidR="00FD079A" w:rsidRPr="00DF5218" w:rsidRDefault="00FD079A" w:rsidP="00FD079A">
            <w:pPr>
              <w:rPr>
                <w:rFonts w:ascii="Roboto" w:hAnsi="Roboto"/>
                <w:b w:val="0"/>
                <w:bCs w:val="0"/>
                <w:sz w:val="24"/>
                <w:szCs w:val="24"/>
              </w:rPr>
            </w:pPr>
            <w:r w:rsidRPr="00DF5218">
              <w:rPr>
                <w:rFonts w:ascii="Roboto" w:hAnsi="Roboto"/>
                <w:sz w:val="24"/>
                <w:szCs w:val="24"/>
              </w:rPr>
              <w:t>DAO</w:t>
            </w:r>
          </w:p>
        </w:tc>
        <w:tc>
          <w:tcPr>
            <w:tcW w:w="2812" w:type="dxa"/>
          </w:tcPr>
          <w:p w14:paraId="616B575E" w14:textId="6264BBB9"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Domestic Abuse Officer</w:t>
            </w:r>
          </w:p>
        </w:tc>
        <w:tc>
          <w:tcPr>
            <w:tcW w:w="5925" w:type="dxa"/>
          </w:tcPr>
          <w:p w14:paraId="6E0392ED" w14:textId="172B2170" w:rsidR="00FD079A" w:rsidRPr="00DF5218" w:rsidRDefault="00FD079A" w:rsidP="00FD079A">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DAO</w:t>
            </w:r>
            <w:r>
              <w:rPr>
                <w:rFonts w:ascii="Roboto" w:hAnsi="Roboto"/>
                <w:sz w:val="24"/>
                <w:szCs w:val="24"/>
              </w:rPr>
              <w:t>s within NYP</w:t>
            </w:r>
            <w:r w:rsidRPr="00DF5218">
              <w:rPr>
                <w:rFonts w:ascii="Roboto" w:hAnsi="Roboto"/>
                <w:sz w:val="24"/>
                <w:szCs w:val="24"/>
              </w:rPr>
              <w:t xml:space="preserve"> identif</w:t>
            </w:r>
            <w:r>
              <w:rPr>
                <w:rFonts w:ascii="Roboto" w:hAnsi="Roboto"/>
                <w:sz w:val="24"/>
                <w:szCs w:val="24"/>
              </w:rPr>
              <w:t>y</w:t>
            </w:r>
            <w:r w:rsidRPr="00DF5218">
              <w:rPr>
                <w:rFonts w:ascii="Roboto" w:hAnsi="Roboto"/>
                <w:sz w:val="24"/>
                <w:szCs w:val="24"/>
              </w:rPr>
              <w:t xml:space="preserve"> and assess risk and liaise with partner agencies as appropriate. They implement safety measures such as requirement for alarms</w:t>
            </w:r>
            <w:r>
              <w:rPr>
                <w:rFonts w:ascii="Roboto" w:hAnsi="Roboto"/>
                <w:sz w:val="24"/>
                <w:szCs w:val="24"/>
              </w:rPr>
              <w:t xml:space="preserve"> or issuing </w:t>
            </w:r>
            <w:proofErr w:type="spellStart"/>
            <w:r>
              <w:rPr>
                <w:rFonts w:ascii="Roboto" w:hAnsi="Roboto"/>
                <w:sz w:val="24"/>
                <w:szCs w:val="24"/>
              </w:rPr>
              <w:t>TecSOS</w:t>
            </w:r>
            <w:proofErr w:type="spellEnd"/>
            <w:r>
              <w:rPr>
                <w:rFonts w:ascii="Roboto" w:hAnsi="Roboto"/>
                <w:sz w:val="24"/>
                <w:szCs w:val="24"/>
              </w:rPr>
              <w:t xml:space="preserve"> phones and make relevant safeguarding referrals</w:t>
            </w:r>
            <w:r w:rsidRPr="00DF5218">
              <w:rPr>
                <w:rFonts w:ascii="Roboto" w:hAnsi="Roboto"/>
                <w:sz w:val="24"/>
                <w:szCs w:val="24"/>
              </w:rPr>
              <w:t>.</w:t>
            </w:r>
          </w:p>
        </w:tc>
      </w:tr>
      <w:tr w:rsidR="00201AA9" w:rsidRPr="00DF5218" w14:paraId="22A44619"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4F0D9EB7" w14:textId="2E9EA1AB" w:rsidR="00201AA9" w:rsidRPr="00DF5218" w:rsidRDefault="00201AA9" w:rsidP="00201AA9">
            <w:pPr>
              <w:rPr>
                <w:rFonts w:ascii="Roboto" w:hAnsi="Roboto"/>
                <w:sz w:val="24"/>
                <w:szCs w:val="24"/>
              </w:rPr>
            </w:pPr>
            <w:r w:rsidRPr="00DD4503">
              <w:rPr>
                <w:rFonts w:ascii="Roboto" w:hAnsi="Roboto"/>
                <w:sz w:val="24"/>
                <w:szCs w:val="24"/>
              </w:rPr>
              <w:t>DAP</w:t>
            </w:r>
          </w:p>
        </w:tc>
        <w:tc>
          <w:tcPr>
            <w:tcW w:w="2812" w:type="dxa"/>
          </w:tcPr>
          <w:p w14:paraId="588EC1AC" w14:textId="16ACF47E"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Domestic Abuse Practitioner</w:t>
            </w:r>
          </w:p>
        </w:tc>
        <w:tc>
          <w:tcPr>
            <w:tcW w:w="5925" w:type="dxa"/>
          </w:tcPr>
          <w:p w14:paraId="77A8D29A" w14:textId="042C3150"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 xml:space="preserve">Local term for </w:t>
            </w:r>
            <w:r w:rsidRPr="00F65580">
              <w:rPr>
                <w:rFonts w:ascii="Roboto" w:hAnsi="Roboto"/>
                <w:sz w:val="24"/>
                <w:szCs w:val="24"/>
              </w:rPr>
              <w:t>Independent Domestic Violence Advisor</w:t>
            </w:r>
            <w:r>
              <w:rPr>
                <w:rFonts w:ascii="Roboto" w:hAnsi="Roboto"/>
                <w:sz w:val="24"/>
                <w:szCs w:val="24"/>
              </w:rPr>
              <w:t xml:space="preserve"> (IDVA) who provide specialist support to victims and survivor of DA</w:t>
            </w:r>
          </w:p>
        </w:tc>
      </w:tr>
      <w:tr w:rsidR="00201AA9" w:rsidRPr="00DF5218" w14:paraId="231FADF6"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24BB0690" w14:textId="3980EC86" w:rsidR="00201AA9" w:rsidRPr="00DF5218" w:rsidRDefault="00201AA9" w:rsidP="00201AA9">
            <w:pPr>
              <w:rPr>
                <w:rFonts w:ascii="Roboto" w:hAnsi="Roboto"/>
                <w:b w:val="0"/>
                <w:bCs w:val="0"/>
                <w:sz w:val="24"/>
                <w:szCs w:val="24"/>
              </w:rPr>
            </w:pPr>
            <w:r w:rsidRPr="00DF5218">
              <w:rPr>
                <w:rFonts w:ascii="Roboto" w:hAnsi="Roboto"/>
                <w:sz w:val="24"/>
                <w:szCs w:val="24"/>
              </w:rPr>
              <w:t>DASH</w:t>
            </w:r>
          </w:p>
        </w:tc>
        <w:tc>
          <w:tcPr>
            <w:tcW w:w="2812" w:type="dxa"/>
          </w:tcPr>
          <w:p w14:paraId="35F77783" w14:textId="17517B9F"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Domestic Abuse, Stalking and Harassment</w:t>
            </w:r>
          </w:p>
        </w:tc>
        <w:tc>
          <w:tcPr>
            <w:tcW w:w="5925" w:type="dxa"/>
          </w:tcPr>
          <w:p w14:paraId="71B0B514" w14:textId="2EC378AC"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A DASH</w:t>
            </w:r>
            <w:r>
              <w:rPr>
                <w:rFonts w:ascii="Roboto" w:hAnsi="Roboto"/>
                <w:sz w:val="24"/>
                <w:szCs w:val="24"/>
              </w:rPr>
              <w:t xml:space="preserve"> (sometimes referred to as a DASH RIC assessment) </w:t>
            </w:r>
            <w:r w:rsidRPr="00DF5218">
              <w:rPr>
                <w:rFonts w:ascii="Roboto" w:hAnsi="Roboto"/>
                <w:sz w:val="24"/>
                <w:szCs w:val="24"/>
              </w:rPr>
              <w:t xml:space="preserve">is a risk identification, assessment and management model </w:t>
            </w:r>
            <w:r>
              <w:rPr>
                <w:rFonts w:ascii="Roboto" w:hAnsi="Roboto"/>
                <w:sz w:val="24"/>
                <w:szCs w:val="24"/>
              </w:rPr>
              <w:t>for DA,</w:t>
            </w:r>
            <w:r w:rsidRPr="00DF5218">
              <w:rPr>
                <w:rFonts w:ascii="Roboto" w:hAnsi="Roboto"/>
                <w:sz w:val="24"/>
                <w:szCs w:val="24"/>
              </w:rPr>
              <w:t xml:space="preserve"> stalking and harassment. </w:t>
            </w:r>
            <w:r>
              <w:rPr>
                <w:rFonts w:ascii="Roboto" w:hAnsi="Roboto"/>
                <w:sz w:val="24"/>
                <w:szCs w:val="24"/>
              </w:rPr>
              <w:t>In NYP, the DASH is incorporated into the PPN, and is shared with referrals into IDAS.</w:t>
            </w:r>
          </w:p>
        </w:tc>
      </w:tr>
      <w:tr w:rsidR="00201AA9" w:rsidRPr="00DF5218" w14:paraId="548AEB66" w14:textId="77777777" w:rsidTr="00DF5218">
        <w:trPr>
          <w:trHeight w:val="264"/>
        </w:trPr>
        <w:tc>
          <w:tcPr>
            <w:cnfStyle w:val="001000000000" w:firstRow="0" w:lastRow="0" w:firstColumn="1" w:lastColumn="0" w:oddVBand="0" w:evenVBand="0" w:oddHBand="0" w:evenHBand="0" w:firstRowFirstColumn="0" w:firstRowLastColumn="0" w:lastRowFirstColumn="0" w:lastRowLastColumn="0"/>
            <w:tcW w:w="0" w:type="auto"/>
          </w:tcPr>
          <w:p w14:paraId="30A668C0" w14:textId="36AD8711" w:rsidR="00201AA9" w:rsidRPr="00DF5218" w:rsidRDefault="00201AA9" w:rsidP="00201AA9">
            <w:pPr>
              <w:rPr>
                <w:rFonts w:ascii="Roboto" w:hAnsi="Roboto"/>
                <w:b w:val="0"/>
                <w:bCs w:val="0"/>
                <w:sz w:val="24"/>
                <w:szCs w:val="24"/>
              </w:rPr>
            </w:pPr>
            <w:r w:rsidRPr="00DF5218">
              <w:rPr>
                <w:rFonts w:ascii="Roboto" w:hAnsi="Roboto"/>
                <w:sz w:val="24"/>
                <w:szCs w:val="24"/>
              </w:rPr>
              <w:t>DAWFA</w:t>
            </w:r>
          </w:p>
        </w:tc>
        <w:tc>
          <w:tcPr>
            <w:tcW w:w="2812" w:type="dxa"/>
          </w:tcPr>
          <w:p w14:paraId="7B0D663D" w14:textId="2D35DC86"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Domestic Abuse Whole Family Approach</w:t>
            </w:r>
          </w:p>
        </w:tc>
        <w:tc>
          <w:tcPr>
            <w:tcW w:w="5925" w:type="dxa"/>
          </w:tcPr>
          <w:p w14:paraId="4C181FDB" w14:textId="19C8A49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T</w:t>
            </w:r>
            <w:r>
              <w:rPr>
                <w:rFonts w:ascii="Roboto" w:hAnsi="Roboto"/>
                <w:sz w:val="24"/>
                <w:szCs w:val="24"/>
              </w:rPr>
              <w:t>he</w:t>
            </w:r>
            <w:r w:rsidRPr="00DF5218">
              <w:rPr>
                <w:rFonts w:ascii="Roboto" w:hAnsi="Roboto"/>
                <w:sz w:val="24"/>
                <w:szCs w:val="24"/>
              </w:rPr>
              <w:t xml:space="preserve"> DAWFA </w:t>
            </w:r>
            <w:r>
              <w:rPr>
                <w:rFonts w:ascii="Roboto" w:hAnsi="Roboto"/>
                <w:sz w:val="24"/>
                <w:szCs w:val="24"/>
              </w:rPr>
              <w:t xml:space="preserve">is now fully embedded and included within the commissioned holistic </w:t>
            </w:r>
            <w:r w:rsidRPr="00DF5218">
              <w:rPr>
                <w:rFonts w:ascii="Roboto" w:hAnsi="Roboto"/>
                <w:sz w:val="24"/>
                <w:szCs w:val="24"/>
              </w:rPr>
              <w:t xml:space="preserve">support services for children &amp; young people affected by domestic abuse in </w:t>
            </w:r>
            <w:r>
              <w:rPr>
                <w:rFonts w:ascii="Roboto" w:hAnsi="Roboto"/>
                <w:sz w:val="24"/>
                <w:szCs w:val="24"/>
              </w:rPr>
              <w:t xml:space="preserve">York and </w:t>
            </w:r>
            <w:r w:rsidRPr="00DF5218">
              <w:rPr>
                <w:rFonts w:ascii="Roboto" w:hAnsi="Roboto"/>
                <w:sz w:val="24"/>
                <w:szCs w:val="24"/>
              </w:rPr>
              <w:t>North Yorkshir</w:t>
            </w:r>
            <w:r>
              <w:rPr>
                <w:rFonts w:ascii="Roboto" w:hAnsi="Roboto"/>
                <w:sz w:val="24"/>
                <w:szCs w:val="24"/>
              </w:rPr>
              <w:t>e</w:t>
            </w:r>
            <w:r w:rsidRPr="00DF5218">
              <w:rPr>
                <w:rFonts w:ascii="Roboto" w:hAnsi="Roboto"/>
                <w:sz w:val="24"/>
                <w:szCs w:val="24"/>
              </w:rPr>
              <w:t xml:space="preserve">. </w:t>
            </w:r>
          </w:p>
        </w:tc>
      </w:tr>
      <w:tr w:rsidR="00201AA9" w:rsidRPr="00DF5218" w14:paraId="688DB9E0" w14:textId="77777777" w:rsidTr="00DF521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14:paraId="68E6910F" w14:textId="01BB069A" w:rsidR="00201AA9" w:rsidRPr="00DF5218" w:rsidRDefault="00201AA9" w:rsidP="00201AA9">
            <w:pPr>
              <w:rPr>
                <w:rFonts w:ascii="Roboto" w:hAnsi="Roboto"/>
                <w:b w:val="0"/>
                <w:bCs w:val="0"/>
                <w:sz w:val="24"/>
                <w:szCs w:val="24"/>
              </w:rPr>
            </w:pPr>
            <w:r w:rsidRPr="00DF5218">
              <w:rPr>
                <w:rFonts w:ascii="Roboto" w:hAnsi="Roboto"/>
                <w:sz w:val="24"/>
                <w:szCs w:val="24"/>
              </w:rPr>
              <w:t>DVDS</w:t>
            </w:r>
          </w:p>
        </w:tc>
        <w:tc>
          <w:tcPr>
            <w:tcW w:w="2812" w:type="dxa"/>
          </w:tcPr>
          <w:p w14:paraId="7057C9E2" w14:textId="27CE87A1"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Domestic Violence Disclosure Scheme</w:t>
            </w:r>
          </w:p>
        </w:tc>
        <w:tc>
          <w:tcPr>
            <w:tcW w:w="5925" w:type="dxa"/>
          </w:tcPr>
          <w:p w14:paraId="6DC52457" w14:textId="0302FF35"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 xml:space="preserve">DVDS (also known as </w:t>
            </w:r>
            <w:r w:rsidRPr="00DF5218">
              <w:rPr>
                <w:rFonts w:ascii="Roboto" w:hAnsi="Roboto"/>
                <w:sz w:val="24"/>
                <w:szCs w:val="24"/>
              </w:rPr>
              <w:t>Clare’s Law) was introduced in 2014 following the tragic death of 36-year-old Clare Woods.  She was murdered by her partner, who had a record of violence against women. Clare’s Law has two parts: the right to ask, and the right to know.</w:t>
            </w:r>
          </w:p>
          <w:p w14:paraId="3F100621" w14:textId="77777777" w:rsidR="00201AA9" w:rsidRPr="00DF5218" w:rsidRDefault="00201AA9" w:rsidP="00201AA9">
            <w:pPr>
              <w:numPr>
                <w:ilvl w:val="0"/>
                <w:numId w:val="2"/>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Under the right to ask, any concerned person (a current partner, family member, professional person or-next door-neighbour) has a right to ask the police about someone’s past, if they are worried about their behaviour and think they may potentially be violent</w:t>
            </w:r>
          </w:p>
          <w:p w14:paraId="72E8D058" w14:textId="477C9E79" w:rsidR="00201AA9" w:rsidRPr="00DF5218" w:rsidRDefault="00201AA9" w:rsidP="00201AA9">
            <w:pPr>
              <w:numPr>
                <w:ilvl w:val="0"/>
                <w:numId w:val="2"/>
              </w:num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Under the right to know, the police may proactively let a person know if they are associating with someone who has previously been violent</w:t>
            </w:r>
          </w:p>
        </w:tc>
      </w:tr>
      <w:tr w:rsidR="00201AA9" w:rsidRPr="00DF5218" w14:paraId="399BB23B" w14:textId="77777777" w:rsidTr="00DF5218">
        <w:trPr>
          <w:trHeight w:val="1666"/>
        </w:trPr>
        <w:tc>
          <w:tcPr>
            <w:cnfStyle w:val="001000000000" w:firstRow="0" w:lastRow="0" w:firstColumn="1" w:lastColumn="0" w:oddVBand="0" w:evenVBand="0" w:oddHBand="0" w:evenHBand="0" w:firstRowFirstColumn="0" w:firstRowLastColumn="0" w:lastRowFirstColumn="0" w:lastRowLastColumn="0"/>
            <w:tcW w:w="0" w:type="auto"/>
          </w:tcPr>
          <w:p w14:paraId="49CF6D60" w14:textId="77777777" w:rsidR="00201AA9" w:rsidRPr="00DF5218" w:rsidRDefault="00201AA9" w:rsidP="00201AA9">
            <w:pPr>
              <w:rPr>
                <w:rFonts w:ascii="Roboto" w:hAnsi="Roboto"/>
                <w:b w:val="0"/>
                <w:bCs w:val="0"/>
                <w:sz w:val="24"/>
                <w:szCs w:val="24"/>
              </w:rPr>
            </w:pPr>
            <w:r w:rsidRPr="00DF5218">
              <w:rPr>
                <w:rFonts w:ascii="Roboto" w:hAnsi="Roboto"/>
                <w:sz w:val="24"/>
                <w:szCs w:val="24"/>
              </w:rPr>
              <w:t>DVPN</w:t>
            </w:r>
          </w:p>
        </w:tc>
        <w:tc>
          <w:tcPr>
            <w:tcW w:w="2812" w:type="dxa"/>
          </w:tcPr>
          <w:p w14:paraId="35A3D5F1"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Domestic Violence Protection Notice</w:t>
            </w:r>
          </w:p>
        </w:tc>
        <w:tc>
          <w:tcPr>
            <w:tcW w:w="5925" w:type="dxa"/>
          </w:tcPr>
          <w:p w14:paraId="69533EC3" w14:textId="266BC8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A DVPN is an emergency non-molestation and eviction notice which can be issued to a perpetrator by the police, when attending to a domestic abuse incident. Because the DVPN is a police-issued notice, it is effective from the time of issue, thereby giving the victim the immediate support, they require in such a situation.</w:t>
            </w:r>
          </w:p>
        </w:tc>
      </w:tr>
      <w:tr w:rsidR="00201AA9" w:rsidRPr="00DF5218" w14:paraId="53C8D794"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251150C9" w14:textId="77777777" w:rsidR="00201AA9" w:rsidRPr="00DF5218" w:rsidRDefault="00201AA9" w:rsidP="00201AA9">
            <w:pPr>
              <w:rPr>
                <w:rFonts w:ascii="Roboto" w:hAnsi="Roboto"/>
                <w:b w:val="0"/>
                <w:bCs w:val="0"/>
                <w:sz w:val="24"/>
                <w:szCs w:val="24"/>
              </w:rPr>
            </w:pPr>
            <w:r w:rsidRPr="00DF5218">
              <w:rPr>
                <w:rFonts w:ascii="Roboto" w:hAnsi="Roboto"/>
                <w:sz w:val="24"/>
                <w:szCs w:val="24"/>
              </w:rPr>
              <w:t>DVPO</w:t>
            </w:r>
          </w:p>
        </w:tc>
        <w:tc>
          <w:tcPr>
            <w:tcW w:w="2812" w:type="dxa"/>
          </w:tcPr>
          <w:p w14:paraId="2454F036"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Domestic Violence Protection Order</w:t>
            </w:r>
          </w:p>
        </w:tc>
        <w:tc>
          <w:tcPr>
            <w:tcW w:w="5925" w:type="dxa"/>
          </w:tcPr>
          <w:p w14:paraId="698FFC24" w14:textId="20FD85BD"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 xml:space="preserve">DVPOs are a civil order providing protection to victims by enabling the police and magistrates’ </w:t>
            </w:r>
            <w:r w:rsidRPr="00DF5218">
              <w:rPr>
                <w:rFonts w:ascii="Roboto" w:hAnsi="Roboto"/>
                <w:sz w:val="24"/>
                <w:szCs w:val="24"/>
              </w:rPr>
              <w:lastRenderedPageBreak/>
              <w:t xml:space="preserve">courts to put in place protective measures </w:t>
            </w:r>
            <w:r>
              <w:rPr>
                <w:rFonts w:ascii="Roboto" w:hAnsi="Roboto"/>
                <w:sz w:val="24"/>
                <w:szCs w:val="24"/>
              </w:rPr>
              <w:t>over a longer period</w:t>
            </w:r>
            <w:r w:rsidRPr="00DF5218">
              <w:rPr>
                <w:rFonts w:ascii="Roboto" w:hAnsi="Roboto"/>
                <w:sz w:val="24"/>
                <w:szCs w:val="24"/>
              </w:rPr>
              <w:t>.</w:t>
            </w:r>
          </w:p>
        </w:tc>
      </w:tr>
      <w:tr w:rsidR="00201AA9" w:rsidRPr="00DF5218" w14:paraId="5899E2FB"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7E4CC18E" w14:textId="60D14B1C" w:rsidR="00201AA9" w:rsidRPr="00DD4503" w:rsidRDefault="00201AA9" w:rsidP="00201AA9">
            <w:pPr>
              <w:rPr>
                <w:rFonts w:ascii="Roboto" w:hAnsi="Roboto"/>
                <w:b w:val="0"/>
                <w:bCs w:val="0"/>
                <w:sz w:val="24"/>
                <w:szCs w:val="24"/>
              </w:rPr>
            </w:pPr>
            <w:r w:rsidRPr="00DD4503">
              <w:rPr>
                <w:rFonts w:ascii="Roboto" w:hAnsi="Roboto"/>
                <w:sz w:val="24"/>
                <w:szCs w:val="24"/>
              </w:rPr>
              <w:lastRenderedPageBreak/>
              <w:t>ELP</w:t>
            </w:r>
          </w:p>
        </w:tc>
        <w:tc>
          <w:tcPr>
            <w:tcW w:w="2812" w:type="dxa"/>
          </w:tcPr>
          <w:p w14:paraId="61AA54AD" w14:textId="302D2DCC" w:rsidR="00201AA9" w:rsidRPr="00DD4503"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D4503">
              <w:rPr>
                <w:rFonts w:ascii="Roboto" w:hAnsi="Roboto"/>
                <w:sz w:val="24"/>
                <w:szCs w:val="24"/>
              </w:rPr>
              <w:t>Evidence-led Prosecutions/Policing</w:t>
            </w:r>
          </w:p>
        </w:tc>
        <w:tc>
          <w:tcPr>
            <w:tcW w:w="5925" w:type="dxa"/>
          </w:tcPr>
          <w:p w14:paraId="5E7F66DC" w14:textId="65FBE8C7" w:rsidR="00201AA9" w:rsidRPr="00DD4503"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D4503">
              <w:rPr>
                <w:rFonts w:ascii="Roboto" w:hAnsi="Roboto"/>
                <w:sz w:val="24"/>
                <w:szCs w:val="24"/>
              </w:rPr>
              <w:t>Opportunities to prosecute perpetrators without the support or direct involvement of victims through 'evidence-led prosecutions' for example relying on witness accounts or CCTV footage</w:t>
            </w:r>
          </w:p>
        </w:tc>
      </w:tr>
      <w:tr w:rsidR="00201AA9" w:rsidRPr="00DF5218" w14:paraId="7340756A"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48A8713F" w14:textId="583B4FBB" w:rsidR="00201AA9" w:rsidRPr="00DD4503" w:rsidRDefault="00201AA9" w:rsidP="00201AA9">
            <w:pPr>
              <w:rPr>
                <w:rFonts w:ascii="Roboto" w:hAnsi="Roboto"/>
                <w:b w:val="0"/>
                <w:bCs w:val="0"/>
                <w:sz w:val="24"/>
                <w:szCs w:val="24"/>
              </w:rPr>
            </w:pPr>
            <w:r w:rsidRPr="00DD4503">
              <w:rPr>
                <w:rFonts w:ascii="Roboto" w:hAnsi="Roboto"/>
                <w:sz w:val="24"/>
                <w:szCs w:val="24"/>
              </w:rPr>
              <w:t>ERAC</w:t>
            </w:r>
          </w:p>
        </w:tc>
        <w:tc>
          <w:tcPr>
            <w:tcW w:w="2812" w:type="dxa"/>
          </w:tcPr>
          <w:p w14:paraId="010D5EEC" w14:textId="5042C52C" w:rsidR="00201AA9" w:rsidRPr="00DD4503"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D4503">
              <w:rPr>
                <w:rFonts w:ascii="Roboto" w:hAnsi="Roboto"/>
                <w:sz w:val="24"/>
                <w:szCs w:val="24"/>
              </w:rPr>
              <w:t xml:space="preserve">Exploitation Risk Assessment Conference </w:t>
            </w:r>
          </w:p>
        </w:tc>
        <w:tc>
          <w:tcPr>
            <w:tcW w:w="5925" w:type="dxa"/>
          </w:tcPr>
          <w:p w14:paraId="78FF3FD3" w14:textId="0C1E0AD7" w:rsidR="00201AA9" w:rsidRPr="00DD4503"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D4503">
              <w:rPr>
                <w:rFonts w:ascii="Roboto" w:hAnsi="Roboto"/>
                <w:sz w:val="24"/>
                <w:szCs w:val="24"/>
              </w:rPr>
              <w:t>Multi-agency information sharing meeting which identifies through shared intelligence women and girls at risk or experiencing all forms of exploitation including county lines and cuckooing, with multi-agency risk management actions agreed</w:t>
            </w:r>
          </w:p>
        </w:tc>
      </w:tr>
      <w:tr w:rsidR="00201AA9" w:rsidRPr="00DF5218" w14:paraId="1A48229C"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592D28A0" w14:textId="36DE16A8" w:rsidR="00201AA9" w:rsidRPr="00DF5218" w:rsidRDefault="00201AA9" w:rsidP="00201AA9">
            <w:pPr>
              <w:rPr>
                <w:rFonts w:ascii="Roboto" w:hAnsi="Roboto"/>
                <w:b w:val="0"/>
                <w:bCs w:val="0"/>
                <w:sz w:val="24"/>
                <w:szCs w:val="24"/>
              </w:rPr>
            </w:pPr>
            <w:r w:rsidRPr="00DF5218">
              <w:rPr>
                <w:rFonts w:ascii="Roboto" w:hAnsi="Roboto"/>
                <w:sz w:val="24"/>
                <w:szCs w:val="24"/>
              </w:rPr>
              <w:t>FCR</w:t>
            </w:r>
          </w:p>
        </w:tc>
        <w:tc>
          <w:tcPr>
            <w:tcW w:w="2812" w:type="dxa"/>
          </w:tcPr>
          <w:p w14:paraId="347C6196" w14:textId="09CA9374"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Force Control Room</w:t>
            </w:r>
          </w:p>
        </w:tc>
        <w:tc>
          <w:tcPr>
            <w:tcW w:w="5925" w:type="dxa"/>
          </w:tcPr>
          <w:p w14:paraId="22B87AB4" w14:textId="4B57AD65"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NY</w:t>
            </w:r>
            <w:r>
              <w:rPr>
                <w:rFonts w:ascii="Roboto" w:hAnsi="Roboto"/>
                <w:sz w:val="24"/>
                <w:szCs w:val="24"/>
              </w:rPr>
              <w:t>P’s</w:t>
            </w:r>
            <w:r w:rsidRPr="00DF5218">
              <w:rPr>
                <w:rFonts w:ascii="Roboto" w:hAnsi="Roboto"/>
                <w:sz w:val="24"/>
                <w:szCs w:val="24"/>
              </w:rPr>
              <w:t xml:space="preserve"> FCR is based at Fulford Road Police Station in York.</w:t>
            </w:r>
          </w:p>
        </w:tc>
      </w:tr>
      <w:tr w:rsidR="00201AA9" w:rsidRPr="00DF5218" w14:paraId="67A379F4"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4628F8F0" w14:textId="3234684E" w:rsidR="00201AA9" w:rsidRPr="00DF5218" w:rsidRDefault="00201AA9" w:rsidP="00201AA9">
            <w:pPr>
              <w:rPr>
                <w:rFonts w:ascii="Roboto" w:hAnsi="Roboto"/>
                <w:b w:val="0"/>
                <w:bCs w:val="0"/>
                <w:sz w:val="24"/>
                <w:szCs w:val="24"/>
              </w:rPr>
            </w:pPr>
            <w:r w:rsidRPr="00DF5218">
              <w:rPr>
                <w:rFonts w:ascii="Roboto" w:hAnsi="Roboto"/>
                <w:sz w:val="24"/>
                <w:szCs w:val="24"/>
              </w:rPr>
              <w:t>FLO</w:t>
            </w:r>
          </w:p>
        </w:tc>
        <w:tc>
          <w:tcPr>
            <w:tcW w:w="2812" w:type="dxa"/>
          </w:tcPr>
          <w:p w14:paraId="2CE2F863" w14:textId="3136DB7E"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Family Liaison Officer</w:t>
            </w:r>
          </w:p>
        </w:tc>
        <w:tc>
          <w:tcPr>
            <w:tcW w:w="5925" w:type="dxa"/>
          </w:tcPr>
          <w:p w14:paraId="1A5FC8B5" w14:textId="54DD0BA2"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The primary role of a FLO is to gather evidence and information from the family to contribute to the investigation, preserve its integrity. The FLO also provides support and information, in a sensitive and compassionate manner, securing confidence and trust of families of victims of crime (primarily homicide), road fatality, mass disaster or other critical incident, ensuring family members are given timely information in accordance with the needs of the investigation.</w:t>
            </w:r>
          </w:p>
        </w:tc>
      </w:tr>
      <w:tr w:rsidR="00201AA9" w:rsidRPr="00DF5218" w14:paraId="65428A13"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3420AD9C" w14:textId="48D703B6" w:rsidR="00201AA9" w:rsidRPr="00DF5218" w:rsidRDefault="00201AA9" w:rsidP="00201AA9">
            <w:pPr>
              <w:rPr>
                <w:rFonts w:ascii="Roboto" w:hAnsi="Roboto"/>
                <w:b w:val="0"/>
                <w:bCs w:val="0"/>
                <w:sz w:val="24"/>
                <w:szCs w:val="24"/>
              </w:rPr>
            </w:pPr>
            <w:r w:rsidRPr="00DF5218">
              <w:rPr>
                <w:rFonts w:ascii="Roboto" w:hAnsi="Roboto"/>
                <w:sz w:val="24"/>
                <w:szCs w:val="24"/>
              </w:rPr>
              <w:t>FOUNDATION</w:t>
            </w:r>
          </w:p>
        </w:tc>
        <w:tc>
          <w:tcPr>
            <w:tcW w:w="2812" w:type="dxa"/>
          </w:tcPr>
          <w:p w14:paraId="64B118C1" w14:textId="653F9A90"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Foundation UK</w:t>
            </w:r>
          </w:p>
        </w:tc>
        <w:tc>
          <w:tcPr>
            <w:tcW w:w="5925" w:type="dxa"/>
          </w:tcPr>
          <w:p w14:paraId="379A26E1" w14:textId="722CADE4"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Foundation provides the commissioned service ‘+Choices’ for perpetrators of domestic abuse aged 16yrs+. Support is available for all genders and regardless of sexual orientation. Foundation assess and provide initial triage to perpetrators and deliver tailored voluntary perpetrator programmes through groupwork or one to one support longer-term where required.</w:t>
            </w:r>
          </w:p>
          <w:p w14:paraId="790F9135" w14:textId="33A8EA2E"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Foundation are also commissioned by NYC to provide Therapeutic Support Services to children &amp; young people in North Yorkshire affected by domestic abuse.</w:t>
            </w:r>
          </w:p>
        </w:tc>
      </w:tr>
      <w:tr w:rsidR="00201AA9" w:rsidRPr="00DF5218" w14:paraId="40F2E42A"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7C9FEED0" w14:textId="26D9E8FA" w:rsidR="00201AA9" w:rsidRPr="00201AA9" w:rsidRDefault="00201AA9" w:rsidP="00201AA9">
            <w:pPr>
              <w:rPr>
                <w:rFonts w:ascii="Roboto" w:hAnsi="Roboto"/>
                <w:sz w:val="24"/>
                <w:szCs w:val="24"/>
              </w:rPr>
            </w:pPr>
            <w:r w:rsidRPr="00201AA9">
              <w:rPr>
                <w:rFonts w:ascii="Roboto" w:hAnsi="Roboto"/>
                <w:sz w:val="24"/>
                <w:szCs w:val="24"/>
              </w:rPr>
              <w:t>ICB</w:t>
            </w:r>
          </w:p>
        </w:tc>
        <w:tc>
          <w:tcPr>
            <w:tcW w:w="2812" w:type="dxa"/>
          </w:tcPr>
          <w:p w14:paraId="1E998A04" w14:textId="10CB8CD3" w:rsidR="00201AA9" w:rsidRP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201AA9">
              <w:rPr>
                <w:rFonts w:ascii="Roboto" w:hAnsi="Roboto"/>
                <w:sz w:val="24"/>
                <w:szCs w:val="24"/>
              </w:rPr>
              <w:t>Integrated Care Board</w:t>
            </w:r>
          </w:p>
        </w:tc>
        <w:tc>
          <w:tcPr>
            <w:tcW w:w="5925" w:type="dxa"/>
          </w:tcPr>
          <w:p w14:paraId="03507706" w14:textId="39440FE9" w:rsidR="00201AA9" w:rsidRP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201AA9">
              <w:rPr>
                <w:rFonts w:ascii="Roboto" w:hAnsi="Roboto"/>
                <w:sz w:val="24"/>
                <w:szCs w:val="24"/>
              </w:rPr>
              <w:t>ICBs commission most of the hospital and community NHS services in the local areas for which they are responsible</w:t>
            </w:r>
            <w:r>
              <w:rPr>
                <w:rFonts w:ascii="Roboto" w:hAnsi="Roboto"/>
                <w:sz w:val="24"/>
                <w:szCs w:val="24"/>
              </w:rPr>
              <w:t xml:space="preserve">; </w:t>
            </w:r>
            <w:r w:rsidRPr="00201AA9">
              <w:rPr>
                <w:rFonts w:ascii="Roboto" w:hAnsi="Roboto"/>
                <w:sz w:val="24"/>
                <w:szCs w:val="24"/>
              </w:rPr>
              <w:t>previously CCGs</w:t>
            </w:r>
          </w:p>
        </w:tc>
      </w:tr>
      <w:tr w:rsidR="00201AA9" w:rsidRPr="00DF5218" w14:paraId="208F5E21"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45808FC0" w14:textId="655484BE" w:rsidR="00201AA9" w:rsidRPr="00714BD7" w:rsidRDefault="00201AA9" w:rsidP="00201AA9">
            <w:pPr>
              <w:rPr>
                <w:rFonts w:ascii="Roboto" w:hAnsi="Roboto"/>
                <w:sz w:val="24"/>
                <w:szCs w:val="24"/>
              </w:rPr>
            </w:pPr>
            <w:r w:rsidRPr="00714BD7">
              <w:rPr>
                <w:rFonts w:ascii="Roboto" w:hAnsi="Roboto"/>
                <w:sz w:val="24"/>
                <w:szCs w:val="24"/>
              </w:rPr>
              <w:t>ICH</w:t>
            </w:r>
          </w:p>
        </w:tc>
        <w:tc>
          <w:tcPr>
            <w:tcW w:w="2812" w:type="dxa"/>
          </w:tcPr>
          <w:p w14:paraId="7017A34C" w14:textId="723C1BE8"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Illegal Cultural Harms</w:t>
            </w:r>
          </w:p>
        </w:tc>
        <w:tc>
          <w:tcPr>
            <w:tcW w:w="5925" w:type="dxa"/>
          </w:tcPr>
          <w:p w14:paraId="0E392F6F" w14:textId="77777777"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So-called ‘honour’-based violence or abuse is a diverse range of actions or practices used to control behaviour of individuals within families or communities to protect perceived cultural and religious beliefs or ‘honour’ – it includes but is not limited to:</w:t>
            </w:r>
          </w:p>
          <w:p w14:paraId="42DD6AC0" w14:textId="2B3EA4CE"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Domestic Abuse, including that perpetrated by other family members</w:t>
            </w:r>
          </w:p>
          <w:p w14:paraId="43550EC8" w14:textId="09E4FC72"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Rape and Sexual Assault</w:t>
            </w:r>
          </w:p>
          <w:p w14:paraId="3124EFFD" w14:textId="6964ADC8"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Kidnap</w:t>
            </w:r>
          </w:p>
          <w:p w14:paraId="711794E0" w14:textId="2845CD95"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lastRenderedPageBreak/>
              <w:t>Violence or threats of violence, including murder</w:t>
            </w:r>
          </w:p>
          <w:p w14:paraId="30B738A8" w14:textId="21D4B230"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Forced Marriage</w:t>
            </w:r>
          </w:p>
          <w:p w14:paraId="00055270" w14:textId="5167AF4E"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Female Genital Mutilation</w:t>
            </w:r>
          </w:p>
          <w:p w14:paraId="67383826" w14:textId="3F153FF1"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Forced marriage where one or more parties do not consent, are unable to consent or consent is obtained using duress, physical violence or threats of violence, or emotional blackmail – forced marriages are not the same as arranged marriages where the couple have the choice whether to accept the arrangement or not</w:t>
            </w:r>
            <w:r>
              <w:rPr>
                <w:rFonts w:ascii="Roboto" w:hAnsi="Roboto"/>
                <w:sz w:val="24"/>
                <w:szCs w:val="24"/>
              </w:rPr>
              <w:t>.</w:t>
            </w:r>
          </w:p>
          <w:p w14:paraId="72CF031D" w14:textId="2D42E10F"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Female Genital Mutilation (“FGM”) involves the partial or total removal of the external female genitalia, or other injury to the female genital organs for non-medical reasons - also known as ‘Female Circumcision’</w:t>
            </w:r>
            <w:r>
              <w:rPr>
                <w:rFonts w:ascii="Roboto" w:hAnsi="Roboto"/>
                <w:sz w:val="24"/>
                <w:szCs w:val="24"/>
              </w:rPr>
              <w:t>.</w:t>
            </w:r>
          </w:p>
          <w:p w14:paraId="55E07FB0" w14:textId="79C0D47D"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Breast Ironing or Flattening involves ironing, massaging, flattening and/or pounding down young pubescent girls’ breasts over a period of time (sometimes years) in order for the breasts to disappear or delay the development of the breasts entirely</w:t>
            </w:r>
            <w:r>
              <w:rPr>
                <w:rFonts w:ascii="Roboto" w:hAnsi="Roboto"/>
                <w:sz w:val="24"/>
                <w:szCs w:val="24"/>
              </w:rPr>
              <w:t>.</w:t>
            </w:r>
          </w:p>
        </w:tc>
      </w:tr>
      <w:tr w:rsidR="00201AA9" w:rsidRPr="00DF5218" w14:paraId="0175F173"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3A4D386" w14:textId="77777777" w:rsidR="00201AA9" w:rsidRPr="00DF5218" w:rsidRDefault="00201AA9" w:rsidP="00201AA9">
            <w:pPr>
              <w:rPr>
                <w:rFonts w:ascii="Roboto" w:hAnsi="Roboto"/>
                <w:b w:val="0"/>
                <w:bCs w:val="0"/>
                <w:sz w:val="24"/>
                <w:szCs w:val="24"/>
              </w:rPr>
            </w:pPr>
            <w:r w:rsidRPr="00DF5218">
              <w:rPr>
                <w:rFonts w:ascii="Roboto" w:hAnsi="Roboto"/>
                <w:sz w:val="24"/>
                <w:szCs w:val="24"/>
              </w:rPr>
              <w:lastRenderedPageBreak/>
              <w:t>IDAS</w:t>
            </w:r>
          </w:p>
        </w:tc>
        <w:tc>
          <w:tcPr>
            <w:tcW w:w="2812" w:type="dxa"/>
          </w:tcPr>
          <w:p w14:paraId="65535E98" w14:textId="0E87831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Independent Domestic Abuse Service</w:t>
            </w:r>
            <w:r>
              <w:rPr>
                <w:rFonts w:ascii="Roboto" w:hAnsi="Roboto"/>
                <w:sz w:val="24"/>
                <w:szCs w:val="24"/>
              </w:rPr>
              <w:t>s</w:t>
            </w:r>
            <w:r w:rsidRPr="00DF5218">
              <w:rPr>
                <w:rFonts w:ascii="Roboto" w:hAnsi="Roboto"/>
                <w:sz w:val="24"/>
                <w:szCs w:val="24"/>
              </w:rPr>
              <w:t xml:space="preserve"> </w:t>
            </w:r>
          </w:p>
        </w:tc>
        <w:tc>
          <w:tcPr>
            <w:tcW w:w="5925" w:type="dxa"/>
          </w:tcPr>
          <w:p w14:paraId="0695054F" w14:textId="45B928A7"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D4503">
              <w:rPr>
                <w:rFonts w:ascii="Roboto" w:hAnsi="Roboto"/>
                <w:sz w:val="24"/>
                <w:szCs w:val="24"/>
              </w:rPr>
              <w:t>IDAS is the largest specialist charity in Yorkshire supporting people affected by domestic abuse and sexual violence.</w:t>
            </w:r>
            <w:r>
              <w:rPr>
                <w:rFonts w:ascii="Roboto" w:hAnsi="Roboto"/>
                <w:sz w:val="24"/>
                <w:szCs w:val="24"/>
              </w:rPr>
              <w:t xml:space="preserve"> </w:t>
            </w:r>
            <w:r w:rsidRPr="00DF5218">
              <w:rPr>
                <w:rFonts w:ascii="Roboto" w:hAnsi="Roboto"/>
                <w:sz w:val="24"/>
                <w:szCs w:val="24"/>
              </w:rPr>
              <w:t xml:space="preserve">IDAS is commissioned </w:t>
            </w:r>
            <w:r>
              <w:rPr>
                <w:rFonts w:ascii="Roboto" w:hAnsi="Roboto"/>
                <w:sz w:val="24"/>
                <w:szCs w:val="24"/>
              </w:rPr>
              <w:t xml:space="preserve">to provide </w:t>
            </w:r>
            <w:r w:rsidRPr="00DF5218">
              <w:rPr>
                <w:rFonts w:ascii="Roboto" w:hAnsi="Roboto"/>
                <w:sz w:val="24"/>
                <w:szCs w:val="24"/>
              </w:rPr>
              <w:t xml:space="preserve">support for </w:t>
            </w:r>
            <w:r>
              <w:rPr>
                <w:rFonts w:ascii="Roboto" w:hAnsi="Roboto"/>
                <w:sz w:val="24"/>
                <w:szCs w:val="24"/>
              </w:rPr>
              <w:t xml:space="preserve">all </w:t>
            </w:r>
            <w:r w:rsidRPr="00DF5218">
              <w:rPr>
                <w:rFonts w:ascii="Roboto" w:hAnsi="Roboto"/>
                <w:sz w:val="24"/>
                <w:szCs w:val="24"/>
              </w:rPr>
              <w:t xml:space="preserve">victims </w:t>
            </w:r>
            <w:r>
              <w:rPr>
                <w:rFonts w:ascii="Roboto" w:hAnsi="Roboto"/>
                <w:sz w:val="24"/>
                <w:szCs w:val="24"/>
              </w:rPr>
              <w:t xml:space="preserve">and survivors </w:t>
            </w:r>
            <w:r w:rsidRPr="00DF5218">
              <w:rPr>
                <w:rFonts w:ascii="Roboto" w:hAnsi="Roboto"/>
                <w:sz w:val="24"/>
                <w:szCs w:val="24"/>
              </w:rPr>
              <w:t xml:space="preserve">of domestic abuse across </w:t>
            </w:r>
            <w:r>
              <w:rPr>
                <w:rFonts w:ascii="Roboto" w:hAnsi="Roboto"/>
                <w:sz w:val="24"/>
                <w:szCs w:val="24"/>
              </w:rPr>
              <w:t xml:space="preserve">York and </w:t>
            </w:r>
            <w:r w:rsidRPr="00DF5218">
              <w:rPr>
                <w:rFonts w:ascii="Roboto" w:hAnsi="Roboto"/>
                <w:sz w:val="24"/>
                <w:szCs w:val="24"/>
              </w:rPr>
              <w:t xml:space="preserve">North Yorkshire </w:t>
            </w:r>
            <w:r>
              <w:rPr>
                <w:rFonts w:ascii="Roboto" w:hAnsi="Roboto"/>
                <w:sz w:val="24"/>
                <w:szCs w:val="24"/>
              </w:rPr>
              <w:t>including refuge and safe</w:t>
            </w:r>
            <w:r w:rsidRPr="00DF5218">
              <w:rPr>
                <w:rFonts w:ascii="Roboto" w:hAnsi="Roboto"/>
                <w:sz w:val="24"/>
                <w:szCs w:val="24"/>
              </w:rPr>
              <w:t xml:space="preserve"> accommodation-based services, </w:t>
            </w:r>
            <w:r>
              <w:rPr>
                <w:rFonts w:ascii="Roboto" w:hAnsi="Roboto"/>
                <w:sz w:val="24"/>
                <w:szCs w:val="24"/>
              </w:rPr>
              <w:t>community-based support and support for C&amp;YP affected by DA, and</w:t>
            </w:r>
            <w:r w:rsidRPr="00DF5218">
              <w:rPr>
                <w:rFonts w:ascii="Roboto" w:hAnsi="Roboto"/>
                <w:sz w:val="24"/>
                <w:szCs w:val="24"/>
              </w:rPr>
              <w:t xml:space="preserve"> families affected by Child &amp; Adolescent to Parent Violence or Abuse</w:t>
            </w:r>
            <w:r>
              <w:rPr>
                <w:rFonts w:ascii="Roboto" w:hAnsi="Roboto"/>
                <w:sz w:val="24"/>
                <w:szCs w:val="24"/>
              </w:rPr>
              <w:t>.</w:t>
            </w:r>
          </w:p>
          <w:p w14:paraId="4A60DFC9" w14:textId="2EDEDFDE"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 xml:space="preserve">IDAS are also commissioned to provide </w:t>
            </w:r>
            <w:r w:rsidRPr="00DF5218">
              <w:rPr>
                <w:rFonts w:ascii="Roboto" w:hAnsi="Roboto"/>
                <w:sz w:val="24"/>
                <w:szCs w:val="24"/>
              </w:rPr>
              <w:t>ISVA Services across York and North Yorkshire. Support is available for all genders and regardless of sexual orientation.</w:t>
            </w:r>
          </w:p>
        </w:tc>
      </w:tr>
      <w:tr w:rsidR="00201AA9" w:rsidRPr="00DF5218" w14:paraId="06942318"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17CE3E58" w14:textId="57DE7D88" w:rsidR="00201AA9" w:rsidRPr="00DF5218" w:rsidRDefault="00201AA9" w:rsidP="00201AA9">
            <w:pPr>
              <w:rPr>
                <w:rFonts w:ascii="Roboto" w:hAnsi="Roboto"/>
                <w:b w:val="0"/>
                <w:bCs w:val="0"/>
                <w:sz w:val="24"/>
                <w:szCs w:val="24"/>
              </w:rPr>
            </w:pPr>
            <w:r w:rsidRPr="00DF5218">
              <w:rPr>
                <w:rFonts w:ascii="Roboto" w:hAnsi="Roboto"/>
                <w:sz w:val="24"/>
                <w:szCs w:val="24"/>
              </w:rPr>
              <w:t>IDVA</w:t>
            </w:r>
          </w:p>
        </w:tc>
        <w:tc>
          <w:tcPr>
            <w:tcW w:w="2812" w:type="dxa"/>
          </w:tcPr>
          <w:p w14:paraId="5E3A749B" w14:textId="45192F3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Independent Domestic Violence Advisor</w:t>
            </w:r>
          </w:p>
        </w:tc>
        <w:tc>
          <w:tcPr>
            <w:tcW w:w="5925" w:type="dxa"/>
          </w:tcPr>
          <w:p w14:paraId="039858D2" w14:textId="734F977F"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Known locally as DAPs, t</w:t>
            </w:r>
            <w:r w:rsidRPr="00DF5218">
              <w:rPr>
                <w:rFonts w:ascii="Roboto" w:hAnsi="Roboto"/>
                <w:sz w:val="24"/>
                <w:szCs w:val="24"/>
              </w:rPr>
              <w:t>he main purpose of an IDVA is to address the safety of victims at risk of harm from intimate partners, ex-partners or family members to secure their safety and the safety of their children. Serving as a victim’s primary point of contact, IDVAs normally work with their clients from the point of crisis to assess the level of risk, discuss the range of suitable options and develop safety plans.</w:t>
            </w:r>
          </w:p>
        </w:tc>
      </w:tr>
      <w:tr w:rsidR="00201AA9" w:rsidRPr="00DF5218" w14:paraId="3BE0BD47" w14:textId="77777777" w:rsidTr="00DF521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14:paraId="24BC6A92" w14:textId="77777777" w:rsidR="00201AA9" w:rsidRPr="00DF5218" w:rsidRDefault="00201AA9" w:rsidP="00201AA9">
            <w:pPr>
              <w:rPr>
                <w:rFonts w:ascii="Roboto" w:hAnsi="Roboto"/>
                <w:b w:val="0"/>
                <w:bCs w:val="0"/>
                <w:sz w:val="24"/>
                <w:szCs w:val="24"/>
              </w:rPr>
            </w:pPr>
            <w:r w:rsidRPr="00DF5218">
              <w:rPr>
                <w:rFonts w:ascii="Roboto" w:hAnsi="Roboto"/>
                <w:sz w:val="24"/>
                <w:szCs w:val="24"/>
              </w:rPr>
              <w:t>ISVA</w:t>
            </w:r>
          </w:p>
        </w:tc>
        <w:tc>
          <w:tcPr>
            <w:tcW w:w="2812" w:type="dxa"/>
          </w:tcPr>
          <w:p w14:paraId="6B5139CE" w14:textId="0730078D"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Independent Sexual Violence Advisor</w:t>
            </w:r>
          </w:p>
        </w:tc>
        <w:tc>
          <w:tcPr>
            <w:tcW w:w="5925" w:type="dxa"/>
          </w:tcPr>
          <w:p w14:paraId="26238637" w14:textId="4F73D8B3"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 xml:space="preserve">An ISVA’s main purpose is to provide emotional and practical support for any victim or survivor of all forms of sexual violence or abuse, including historic child sexual abuse. ISVAs can provide immediate advice and safety planning, one to one longer-term </w:t>
            </w:r>
            <w:r w:rsidRPr="00DF5218">
              <w:rPr>
                <w:rFonts w:ascii="Roboto" w:hAnsi="Roboto"/>
                <w:sz w:val="24"/>
                <w:szCs w:val="24"/>
              </w:rPr>
              <w:lastRenderedPageBreak/>
              <w:t>support including information on the criminal justice process and what you can expect if you report to the police, and support for (non-abusing) parents of younger victims of sexual abuse.</w:t>
            </w:r>
          </w:p>
        </w:tc>
      </w:tr>
      <w:tr w:rsidR="00201AA9" w:rsidRPr="00DF5218" w14:paraId="732FEF82" w14:textId="77777777" w:rsidTr="00DF5218">
        <w:trPr>
          <w:trHeight w:val="264"/>
        </w:trPr>
        <w:tc>
          <w:tcPr>
            <w:cnfStyle w:val="001000000000" w:firstRow="0" w:lastRow="0" w:firstColumn="1" w:lastColumn="0" w:oddVBand="0" w:evenVBand="0" w:oddHBand="0" w:evenHBand="0" w:firstRowFirstColumn="0" w:firstRowLastColumn="0" w:lastRowFirstColumn="0" w:lastRowLastColumn="0"/>
            <w:tcW w:w="0" w:type="auto"/>
          </w:tcPr>
          <w:p w14:paraId="6A7C364D" w14:textId="7EA6E1BF" w:rsidR="00201AA9" w:rsidRPr="00F65580" w:rsidRDefault="00201AA9" w:rsidP="00201AA9">
            <w:pPr>
              <w:rPr>
                <w:rFonts w:ascii="Roboto" w:hAnsi="Roboto"/>
                <w:sz w:val="24"/>
                <w:szCs w:val="24"/>
              </w:rPr>
            </w:pPr>
            <w:r>
              <w:rPr>
                <w:rFonts w:ascii="Roboto" w:hAnsi="Roboto"/>
                <w:sz w:val="24"/>
                <w:szCs w:val="24"/>
              </w:rPr>
              <w:lastRenderedPageBreak/>
              <w:t>ISS</w:t>
            </w:r>
          </w:p>
        </w:tc>
        <w:tc>
          <w:tcPr>
            <w:tcW w:w="2812" w:type="dxa"/>
          </w:tcPr>
          <w:p w14:paraId="3A3C18E4" w14:textId="6ECE15AF" w:rsidR="00201AA9" w:rsidRPr="00F65580"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Integrated Support Services</w:t>
            </w:r>
          </w:p>
        </w:tc>
        <w:tc>
          <w:tcPr>
            <w:tcW w:w="5925" w:type="dxa"/>
          </w:tcPr>
          <w:p w14:paraId="52E21662" w14:textId="6EC3A65A"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 xml:space="preserve">Dedicated </w:t>
            </w:r>
            <w:r w:rsidRPr="00714BD7">
              <w:rPr>
                <w:rFonts w:ascii="Roboto" w:hAnsi="Roboto"/>
                <w:sz w:val="24"/>
                <w:szCs w:val="24"/>
              </w:rPr>
              <w:t>Victim Liaison Officer</w:t>
            </w:r>
            <w:r>
              <w:rPr>
                <w:rFonts w:ascii="Roboto" w:hAnsi="Roboto"/>
                <w:sz w:val="24"/>
                <w:szCs w:val="24"/>
              </w:rPr>
              <w:t xml:space="preserve"> within the +Choices service </w:t>
            </w:r>
            <w:r w:rsidRPr="00714BD7">
              <w:rPr>
                <w:rFonts w:ascii="Roboto" w:hAnsi="Roboto"/>
                <w:sz w:val="24"/>
                <w:szCs w:val="24"/>
              </w:rPr>
              <w:t>works in partnership with IDAS</w:t>
            </w:r>
            <w:r>
              <w:rPr>
                <w:rFonts w:ascii="Roboto" w:hAnsi="Roboto"/>
                <w:sz w:val="24"/>
                <w:szCs w:val="24"/>
              </w:rPr>
              <w:t xml:space="preserve"> </w:t>
            </w:r>
            <w:r w:rsidRPr="00714BD7">
              <w:rPr>
                <w:rFonts w:ascii="Roboto" w:hAnsi="Roboto"/>
                <w:sz w:val="24"/>
                <w:szCs w:val="24"/>
              </w:rPr>
              <w:t>to provide a robust and</w:t>
            </w:r>
            <w:r>
              <w:rPr>
                <w:rFonts w:ascii="Roboto" w:hAnsi="Roboto"/>
                <w:sz w:val="24"/>
                <w:szCs w:val="24"/>
              </w:rPr>
              <w:t xml:space="preserve"> </w:t>
            </w:r>
            <w:r w:rsidRPr="00714BD7">
              <w:rPr>
                <w:rFonts w:ascii="Roboto" w:hAnsi="Roboto"/>
                <w:sz w:val="24"/>
                <w:szCs w:val="24"/>
              </w:rPr>
              <w:t>integrated system of support for</w:t>
            </w:r>
            <w:r>
              <w:rPr>
                <w:rFonts w:ascii="Roboto" w:hAnsi="Roboto"/>
                <w:sz w:val="24"/>
                <w:szCs w:val="24"/>
              </w:rPr>
              <w:t xml:space="preserve"> </w:t>
            </w:r>
            <w:r w:rsidRPr="00714BD7">
              <w:rPr>
                <w:rFonts w:ascii="Roboto" w:hAnsi="Roboto"/>
                <w:sz w:val="24"/>
                <w:szCs w:val="24"/>
              </w:rPr>
              <w:t>the partners and/or ex-partners of</w:t>
            </w:r>
            <w:r>
              <w:rPr>
                <w:rFonts w:ascii="Roboto" w:hAnsi="Roboto"/>
                <w:sz w:val="24"/>
                <w:szCs w:val="24"/>
              </w:rPr>
              <w:t xml:space="preserve"> </w:t>
            </w:r>
            <w:r w:rsidRPr="00714BD7">
              <w:rPr>
                <w:rFonts w:ascii="Roboto" w:hAnsi="Roboto"/>
                <w:sz w:val="24"/>
                <w:szCs w:val="24"/>
              </w:rPr>
              <w:t>the clients that engage with the</w:t>
            </w:r>
            <w:r>
              <w:rPr>
                <w:rFonts w:ascii="Roboto" w:hAnsi="Roboto"/>
                <w:sz w:val="24"/>
                <w:szCs w:val="24"/>
              </w:rPr>
              <w:t xml:space="preserve"> +Choices </w:t>
            </w:r>
            <w:r w:rsidRPr="00714BD7">
              <w:rPr>
                <w:rFonts w:ascii="Roboto" w:hAnsi="Roboto"/>
                <w:sz w:val="24"/>
                <w:szCs w:val="24"/>
              </w:rPr>
              <w:t>programme, with the key aim to</w:t>
            </w:r>
          </w:p>
          <w:p w14:paraId="2E93B267" w14:textId="54BF0F42" w:rsidR="00201AA9" w:rsidRPr="00F65580"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increase their safety and that of</w:t>
            </w:r>
            <w:r>
              <w:rPr>
                <w:rFonts w:ascii="Roboto" w:hAnsi="Roboto"/>
                <w:sz w:val="24"/>
                <w:szCs w:val="24"/>
              </w:rPr>
              <w:t xml:space="preserve"> </w:t>
            </w:r>
            <w:r w:rsidRPr="00714BD7">
              <w:rPr>
                <w:rFonts w:ascii="Roboto" w:hAnsi="Roboto"/>
                <w:sz w:val="24"/>
                <w:szCs w:val="24"/>
              </w:rPr>
              <w:t xml:space="preserve">any associated </w:t>
            </w:r>
            <w:r>
              <w:rPr>
                <w:rFonts w:ascii="Roboto" w:hAnsi="Roboto"/>
                <w:sz w:val="24"/>
                <w:szCs w:val="24"/>
              </w:rPr>
              <w:t>c</w:t>
            </w:r>
            <w:r w:rsidRPr="00714BD7">
              <w:rPr>
                <w:rFonts w:ascii="Roboto" w:hAnsi="Roboto"/>
                <w:sz w:val="24"/>
                <w:szCs w:val="24"/>
              </w:rPr>
              <w:t>hildren.</w:t>
            </w:r>
          </w:p>
        </w:tc>
      </w:tr>
      <w:tr w:rsidR="00201AA9" w:rsidRPr="00DF5218" w14:paraId="60C05196" w14:textId="77777777" w:rsidTr="00DF521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tcPr>
          <w:p w14:paraId="5173E4AD" w14:textId="70BDA9C5" w:rsidR="00201AA9" w:rsidRPr="00F65580" w:rsidRDefault="00201AA9" w:rsidP="00201AA9">
            <w:pPr>
              <w:rPr>
                <w:rFonts w:ascii="Roboto" w:hAnsi="Roboto"/>
                <w:sz w:val="24"/>
                <w:szCs w:val="24"/>
              </w:rPr>
            </w:pPr>
            <w:r w:rsidRPr="00F65580">
              <w:rPr>
                <w:rFonts w:ascii="Roboto" w:hAnsi="Roboto"/>
                <w:sz w:val="24"/>
                <w:szCs w:val="24"/>
              </w:rPr>
              <w:t>LGBTQ+</w:t>
            </w:r>
          </w:p>
        </w:tc>
        <w:tc>
          <w:tcPr>
            <w:tcW w:w="2812" w:type="dxa"/>
          </w:tcPr>
          <w:p w14:paraId="6618AC25" w14:textId="11AF2031"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65580">
              <w:rPr>
                <w:rFonts w:ascii="Roboto" w:hAnsi="Roboto"/>
                <w:sz w:val="24"/>
                <w:szCs w:val="24"/>
              </w:rPr>
              <w:t>Lesbian, Gay, Bi, Transgender, Queer, Questioning</w:t>
            </w:r>
            <w:r>
              <w:rPr>
                <w:rFonts w:ascii="Roboto" w:hAnsi="Roboto"/>
                <w:sz w:val="24"/>
                <w:szCs w:val="24"/>
              </w:rPr>
              <w:t>….</w:t>
            </w:r>
          </w:p>
        </w:tc>
        <w:tc>
          <w:tcPr>
            <w:tcW w:w="5925" w:type="dxa"/>
          </w:tcPr>
          <w:p w14:paraId="5B90E57A" w14:textId="5712B05C"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65580">
              <w:rPr>
                <w:rFonts w:ascii="Roboto" w:hAnsi="Roboto"/>
                <w:sz w:val="24"/>
                <w:szCs w:val="24"/>
              </w:rPr>
              <w:t xml:space="preserve">+ is </w:t>
            </w:r>
            <w:r>
              <w:rPr>
                <w:rFonts w:ascii="Roboto" w:hAnsi="Roboto"/>
                <w:sz w:val="24"/>
                <w:szCs w:val="24"/>
              </w:rPr>
              <w:t xml:space="preserve">used </w:t>
            </w:r>
            <w:r w:rsidRPr="00F65580">
              <w:rPr>
                <w:rFonts w:ascii="Roboto" w:hAnsi="Roboto"/>
                <w:sz w:val="24"/>
                <w:szCs w:val="24"/>
              </w:rPr>
              <w:t xml:space="preserve">to </w:t>
            </w:r>
            <w:r>
              <w:rPr>
                <w:rFonts w:ascii="Roboto" w:hAnsi="Roboto"/>
                <w:sz w:val="24"/>
                <w:szCs w:val="24"/>
              </w:rPr>
              <w:t>ensure we are</w:t>
            </w:r>
            <w:r w:rsidRPr="00F65580">
              <w:rPr>
                <w:rFonts w:ascii="Roboto" w:hAnsi="Roboto"/>
                <w:sz w:val="24"/>
                <w:szCs w:val="24"/>
              </w:rPr>
              <w:t xml:space="preserve"> inclusive to everyone that feels part of the LGBTQ+ community but don’t feel like they fit into the groups listed in LGBTQ</w:t>
            </w:r>
          </w:p>
        </w:tc>
      </w:tr>
      <w:tr w:rsidR="00201AA9" w:rsidRPr="00DF5218" w14:paraId="43884383"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07FE4DC3" w14:textId="77777777" w:rsidR="00201AA9" w:rsidRPr="00DF5218" w:rsidRDefault="00201AA9" w:rsidP="00201AA9">
            <w:pPr>
              <w:rPr>
                <w:rFonts w:ascii="Roboto" w:hAnsi="Roboto"/>
                <w:b w:val="0"/>
                <w:bCs w:val="0"/>
                <w:sz w:val="24"/>
                <w:szCs w:val="24"/>
              </w:rPr>
            </w:pPr>
            <w:r w:rsidRPr="00DF5218">
              <w:rPr>
                <w:rFonts w:ascii="Roboto" w:hAnsi="Roboto"/>
                <w:sz w:val="24"/>
                <w:szCs w:val="24"/>
              </w:rPr>
              <w:t>MAPPA</w:t>
            </w:r>
          </w:p>
        </w:tc>
        <w:tc>
          <w:tcPr>
            <w:tcW w:w="2812" w:type="dxa"/>
          </w:tcPr>
          <w:p w14:paraId="41F9F50D"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Multi-Agency Public Protection Arrangements</w:t>
            </w:r>
          </w:p>
        </w:tc>
        <w:tc>
          <w:tcPr>
            <w:tcW w:w="5925" w:type="dxa"/>
          </w:tcPr>
          <w:p w14:paraId="2D3ACAF1" w14:textId="76A37FA3"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MAPPA is the process through which the police, probation and prison services work together with other agencies to assess and manage violent and sexual offenders in order to protect the public from harm.  It is a system of sharing information and combining resources to maximise the risk management in place for each individual offender.</w:t>
            </w:r>
          </w:p>
        </w:tc>
      </w:tr>
      <w:tr w:rsidR="00201AA9" w:rsidRPr="00DF5218" w14:paraId="6EF84255"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1705DF8F" w14:textId="2F8963A8" w:rsidR="00201AA9" w:rsidRPr="00E1164C" w:rsidRDefault="00201AA9" w:rsidP="00201AA9">
            <w:pPr>
              <w:rPr>
                <w:rFonts w:ascii="Roboto" w:hAnsi="Roboto"/>
                <w:sz w:val="24"/>
                <w:szCs w:val="24"/>
              </w:rPr>
            </w:pPr>
            <w:r w:rsidRPr="00E1164C">
              <w:rPr>
                <w:rFonts w:ascii="Roboto" w:hAnsi="Roboto"/>
                <w:sz w:val="24"/>
                <w:szCs w:val="24"/>
              </w:rPr>
              <w:t>MAPS</w:t>
            </w:r>
          </w:p>
        </w:tc>
        <w:tc>
          <w:tcPr>
            <w:tcW w:w="2812" w:type="dxa"/>
          </w:tcPr>
          <w:p w14:paraId="575E2D6A" w14:textId="37FEA0AD" w:rsidR="00201AA9" w:rsidRPr="00E1164C"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E1164C">
              <w:rPr>
                <w:rFonts w:ascii="Roboto" w:hAnsi="Roboto"/>
                <w:sz w:val="24"/>
                <w:szCs w:val="24"/>
              </w:rPr>
              <w:t>Multi-Agency Problem Solving</w:t>
            </w:r>
          </w:p>
        </w:tc>
        <w:tc>
          <w:tcPr>
            <w:tcW w:w="5925" w:type="dxa"/>
          </w:tcPr>
          <w:p w14:paraId="53012BC0" w14:textId="1DEFD5AC" w:rsidR="00201AA9" w:rsidRPr="00E1164C"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E1164C">
              <w:rPr>
                <w:rFonts w:ascii="Roboto" w:hAnsi="Roboto"/>
                <w:sz w:val="24"/>
                <w:szCs w:val="24"/>
              </w:rPr>
              <w:t xml:space="preserve">This is a multi-agency meeting which helps resolve </w:t>
            </w:r>
            <w:r>
              <w:rPr>
                <w:rFonts w:ascii="Roboto" w:hAnsi="Roboto"/>
                <w:sz w:val="24"/>
                <w:szCs w:val="24"/>
              </w:rPr>
              <w:t xml:space="preserve">community </w:t>
            </w:r>
            <w:r w:rsidRPr="00E1164C">
              <w:rPr>
                <w:rFonts w:ascii="Roboto" w:hAnsi="Roboto"/>
                <w:sz w:val="24"/>
                <w:szCs w:val="24"/>
              </w:rPr>
              <w:t>issues</w:t>
            </w:r>
            <w:r>
              <w:rPr>
                <w:rFonts w:ascii="Roboto" w:hAnsi="Roboto"/>
                <w:sz w:val="24"/>
                <w:szCs w:val="24"/>
              </w:rPr>
              <w:t xml:space="preserve"> as n</w:t>
            </w:r>
            <w:r w:rsidRPr="00E1164C">
              <w:rPr>
                <w:rFonts w:ascii="Roboto" w:hAnsi="Roboto"/>
                <w:sz w:val="24"/>
                <w:szCs w:val="24"/>
              </w:rPr>
              <w:t>ot all issues can be solved by the polic</w:t>
            </w:r>
            <w:r>
              <w:rPr>
                <w:rFonts w:ascii="Roboto" w:hAnsi="Roboto"/>
                <w:sz w:val="24"/>
                <w:szCs w:val="24"/>
              </w:rPr>
              <w:t>ing</w:t>
            </w:r>
            <w:r w:rsidRPr="00E1164C">
              <w:rPr>
                <w:rFonts w:ascii="Roboto" w:hAnsi="Roboto"/>
                <w:sz w:val="24"/>
                <w:szCs w:val="24"/>
              </w:rPr>
              <w:t xml:space="preserve"> alone, so partnership work with other organisations (including healthcare providers, emergency services, probation officers and charities) to see how local issues can be addressed.</w:t>
            </w:r>
          </w:p>
        </w:tc>
      </w:tr>
      <w:tr w:rsidR="00201AA9" w:rsidRPr="00DF5218" w14:paraId="17004D53"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5C5C1FAF" w14:textId="77777777" w:rsidR="00201AA9" w:rsidRPr="00DF5218" w:rsidRDefault="00201AA9" w:rsidP="00201AA9">
            <w:pPr>
              <w:rPr>
                <w:rFonts w:ascii="Roboto" w:hAnsi="Roboto"/>
                <w:b w:val="0"/>
                <w:bCs w:val="0"/>
                <w:sz w:val="24"/>
                <w:szCs w:val="24"/>
              </w:rPr>
            </w:pPr>
            <w:r w:rsidRPr="00DF5218">
              <w:rPr>
                <w:rFonts w:ascii="Roboto" w:hAnsi="Roboto"/>
                <w:sz w:val="24"/>
                <w:szCs w:val="24"/>
              </w:rPr>
              <w:t>MARAC</w:t>
            </w:r>
          </w:p>
        </w:tc>
        <w:tc>
          <w:tcPr>
            <w:tcW w:w="2812" w:type="dxa"/>
          </w:tcPr>
          <w:p w14:paraId="55385B0F"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Multi-Agency Risk Assessment Conference</w:t>
            </w:r>
            <w:r w:rsidRPr="00DF5218">
              <w:rPr>
                <w:rFonts w:ascii="Roboto" w:hAnsi="Roboto"/>
                <w:sz w:val="24"/>
                <w:szCs w:val="24"/>
              </w:rPr>
              <w:tab/>
            </w:r>
          </w:p>
        </w:tc>
        <w:tc>
          <w:tcPr>
            <w:tcW w:w="5925" w:type="dxa"/>
          </w:tcPr>
          <w:p w14:paraId="6E0A2A29" w14:textId="4C6D7E2A"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65580">
              <w:rPr>
                <w:rFonts w:ascii="Roboto" w:hAnsi="Roboto"/>
                <w:sz w:val="24"/>
                <w:szCs w:val="24"/>
              </w:rPr>
              <w:t>A MARAC is a meeting where information is shared on the highest risk domestic abuse cases between representatives of local police, health, child protection, housing practitioners, IDVAs, probation and other specialists from the statutory and voluntary sectors</w:t>
            </w:r>
            <w:r>
              <w:rPr>
                <w:rFonts w:ascii="Roboto" w:hAnsi="Roboto"/>
                <w:sz w:val="24"/>
                <w:szCs w:val="24"/>
              </w:rPr>
              <w:t>.</w:t>
            </w:r>
          </w:p>
        </w:tc>
      </w:tr>
      <w:tr w:rsidR="00201AA9" w:rsidRPr="00DF5218" w14:paraId="73EE7DFD"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1A32852" w14:textId="77777777" w:rsidR="00201AA9" w:rsidRPr="00DF5218" w:rsidRDefault="00201AA9" w:rsidP="00201AA9">
            <w:pPr>
              <w:rPr>
                <w:rFonts w:ascii="Roboto" w:hAnsi="Roboto"/>
                <w:b w:val="0"/>
                <w:bCs w:val="0"/>
                <w:sz w:val="24"/>
                <w:szCs w:val="24"/>
              </w:rPr>
            </w:pPr>
            <w:r w:rsidRPr="00DF5218">
              <w:rPr>
                <w:rFonts w:ascii="Roboto" w:hAnsi="Roboto"/>
                <w:sz w:val="24"/>
                <w:szCs w:val="24"/>
              </w:rPr>
              <w:t>MASH</w:t>
            </w:r>
          </w:p>
        </w:tc>
        <w:tc>
          <w:tcPr>
            <w:tcW w:w="2812" w:type="dxa"/>
          </w:tcPr>
          <w:p w14:paraId="6B4E89FC"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Multi-Agency Safeguarding Hubs</w:t>
            </w:r>
          </w:p>
        </w:tc>
        <w:tc>
          <w:tcPr>
            <w:tcW w:w="5925" w:type="dxa"/>
          </w:tcPr>
          <w:p w14:paraId="3F106B3B" w14:textId="1824E664"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A MASH is a multi-agency single point of contact for all concerns about children and to make sure that children receive the right level of support.</w:t>
            </w:r>
          </w:p>
        </w:tc>
      </w:tr>
      <w:tr w:rsidR="00201AA9" w:rsidRPr="00DF5218" w14:paraId="0923CF99"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1F643EA9" w14:textId="77777777" w:rsidR="00201AA9" w:rsidRPr="00DF5218" w:rsidRDefault="00201AA9" w:rsidP="00201AA9">
            <w:pPr>
              <w:rPr>
                <w:rFonts w:ascii="Roboto" w:hAnsi="Roboto"/>
                <w:b w:val="0"/>
                <w:bCs w:val="0"/>
                <w:sz w:val="24"/>
                <w:szCs w:val="24"/>
              </w:rPr>
            </w:pPr>
            <w:r w:rsidRPr="00DF5218">
              <w:rPr>
                <w:rFonts w:ascii="Roboto" w:hAnsi="Roboto"/>
                <w:sz w:val="24"/>
                <w:szCs w:val="24"/>
              </w:rPr>
              <w:t>MATAC</w:t>
            </w:r>
          </w:p>
        </w:tc>
        <w:tc>
          <w:tcPr>
            <w:tcW w:w="2812" w:type="dxa"/>
          </w:tcPr>
          <w:p w14:paraId="63C494A9" w14:textId="168F779A"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Multi-Agency Tasking and Coordination</w:t>
            </w:r>
          </w:p>
        </w:tc>
        <w:tc>
          <w:tcPr>
            <w:tcW w:w="5925" w:type="dxa"/>
          </w:tcPr>
          <w:p w14:paraId="07880B3D" w14:textId="645DC209"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MATAC</w:t>
            </w:r>
            <w:r w:rsidRPr="00F65580">
              <w:rPr>
                <w:rFonts w:ascii="Roboto" w:hAnsi="Roboto"/>
                <w:sz w:val="24"/>
                <w:szCs w:val="24"/>
              </w:rPr>
              <w:t xml:space="preserve"> group</w:t>
            </w:r>
            <w:r>
              <w:rPr>
                <w:rFonts w:ascii="Roboto" w:hAnsi="Roboto"/>
                <w:sz w:val="24"/>
                <w:szCs w:val="24"/>
              </w:rPr>
              <w:t>s</w:t>
            </w:r>
            <w:r w:rsidRPr="00F65580">
              <w:rPr>
                <w:rFonts w:ascii="Roboto" w:hAnsi="Roboto"/>
                <w:sz w:val="24"/>
                <w:szCs w:val="24"/>
              </w:rPr>
              <w:t xml:space="preserve"> established between representatives of </w:t>
            </w:r>
            <w:r>
              <w:rPr>
                <w:rFonts w:ascii="Roboto" w:hAnsi="Roboto"/>
                <w:sz w:val="24"/>
                <w:szCs w:val="24"/>
              </w:rPr>
              <w:t>NYP, Foundation UK</w:t>
            </w:r>
            <w:r w:rsidRPr="00F65580">
              <w:rPr>
                <w:rFonts w:ascii="Roboto" w:hAnsi="Roboto"/>
                <w:sz w:val="24"/>
                <w:szCs w:val="24"/>
              </w:rPr>
              <w:t xml:space="preserve">, health, child protection, housing practitioners, </w:t>
            </w:r>
            <w:r>
              <w:rPr>
                <w:rFonts w:ascii="Roboto" w:hAnsi="Roboto"/>
                <w:sz w:val="24"/>
                <w:szCs w:val="24"/>
              </w:rPr>
              <w:t>IDAS</w:t>
            </w:r>
            <w:r w:rsidRPr="00F65580">
              <w:rPr>
                <w:rFonts w:ascii="Roboto" w:hAnsi="Roboto"/>
                <w:sz w:val="24"/>
                <w:szCs w:val="24"/>
              </w:rPr>
              <w:t>, probation and other specialists from the statutory and voluntary sectors to tackle the most harmful and serial domestic abuse perpetrators.</w:t>
            </w:r>
          </w:p>
        </w:tc>
      </w:tr>
      <w:tr w:rsidR="00201AA9" w:rsidRPr="00DF5218" w14:paraId="6B9AE2C7"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50746391" w14:textId="250E7D12" w:rsidR="00201AA9" w:rsidRPr="00FC6D0F" w:rsidRDefault="00201AA9" w:rsidP="00201AA9">
            <w:pPr>
              <w:rPr>
                <w:rFonts w:ascii="Roboto" w:hAnsi="Roboto"/>
                <w:sz w:val="24"/>
                <w:szCs w:val="24"/>
              </w:rPr>
            </w:pPr>
            <w:r w:rsidRPr="00FC6D0F">
              <w:rPr>
                <w:rFonts w:ascii="Roboto" w:hAnsi="Roboto"/>
                <w:sz w:val="24"/>
                <w:szCs w:val="24"/>
              </w:rPr>
              <w:t>Misogyny</w:t>
            </w:r>
          </w:p>
        </w:tc>
        <w:tc>
          <w:tcPr>
            <w:tcW w:w="2812" w:type="dxa"/>
          </w:tcPr>
          <w:p w14:paraId="1C1C8D64" w14:textId="02C40FA6" w:rsidR="00201AA9" w:rsidRPr="00FC6D0F"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 xml:space="preserve">Misogyny </w:t>
            </w:r>
          </w:p>
        </w:tc>
        <w:tc>
          <w:tcPr>
            <w:tcW w:w="5925" w:type="dxa"/>
          </w:tcPr>
          <w:p w14:paraId="0E68F565" w14:textId="68594708" w:rsidR="00201AA9" w:rsidRPr="00FC6D0F"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i/>
                <w:iCs/>
                <w:sz w:val="24"/>
                <w:szCs w:val="24"/>
              </w:rPr>
            </w:pPr>
            <w:r w:rsidRPr="00FC6D0F">
              <w:rPr>
                <w:rFonts w:ascii="Roboto" w:hAnsi="Roboto"/>
                <w:sz w:val="24"/>
                <w:szCs w:val="24"/>
              </w:rPr>
              <w:t>Misogyny is a form of sexism which involves a hatred or dislike of women and girls and/or the belief that men are much better than women</w:t>
            </w:r>
            <w:r>
              <w:rPr>
                <w:rFonts w:ascii="Roboto" w:hAnsi="Roboto"/>
                <w:sz w:val="24"/>
                <w:szCs w:val="24"/>
              </w:rPr>
              <w:t>.</w:t>
            </w:r>
          </w:p>
        </w:tc>
      </w:tr>
      <w:tr w:rsidR="00201AA9" w:rsidRPr="00DF5218" w14:paraId="6EA23190"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27B01EDA" w14:textId="77777777" w:rsidR="00201AA9" w:rsidRPr="00DF5218" w:rsidRDefault="00201AA9" w:rsidP="00201AA9">
            <w:pPr>
              <w:rPr>
                <w:rFonts w:ascii="Roboto" w:hAnsi="Roboto"/>
                <w:b w:val="0"/>
                <w:bCs w:val="0"/>
                <w:sz w:val="24"/>
                <w:szCs w:val="24"/>
              </w:rPr>
            </w:pPr>
            <w:r w:rsidRPr="00DF5218">
              <w:rPr>
                <w:rFonts w:ascii="Roboto" w:hAnsi="Roboto"/>
                <w:sz w:val="24"/>
                <w:szCs w:val="24"/>
              </w:rPr>
              <w:t>NFA</w:t>
            </w:r>
          </w:p>
        </w:tc>
        <w:tc>
          <w:tcPr>
            <w:tcW w:w="2812" w:type="dxa"/>
          </w:tcPr>
          <w:p w14:paraId="2A9C4D24"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No Further Action</w:t>
            </w:r>
          </w:p>
        </w:tc>
        <w:tc>
          <w:tcPr>
            <w:tcW w:w="5925" w:type="dxa"/>
          </w:tcPr>
          <w:p w14:paraId="49481D8B" w14:textId="0E9CB5A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i/>
                <w:iCs/>
                <w:sz w:val="24"/>
                <w:szCs w:val="24"/>
              </w:rPr>
              <w:t>Self-explanatory.</w:t>
            </w:r>
          </w:p>
        </w:tc>
      </w:tr>
      <w:tr w:rsidR="00201AA9" w:rsidRPr="00DF5218" w14:paraId="4CACB863"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5F5459DF" w14:textId="77777777" w:rsidR="00201AA9" w:rsidRPr="00DF5218" w:rsidRDefault="00201AA9" w:rsidP="00201AA9">
            <w:pPr>
              <w:rPr>
                <w:rFonts w:ascii="Roboto" w:hAnsi="Roboto"/>
                <w:b w:val="0"/>
                <w:bCs w:val="0"/>
                <w:sz w:val="24"/>
                <w:szCs w:val="24"/>
              </w:rPr>
            </w:pPr>
            <w:r w:rsidRPr="00DF5218">
              <w:rPr>
                <w:rFonts w:ascii="Roboto" w:hAnsi="Roboto"/>
                <w:sz w:val="24"/>
                <w:szCs w:val="24"/>
              </w:rPr>
              <w:t>NICHE</w:t>
            </w:r>
          </w:p>
        </w:tc>
        <w:tc>
          <w:tcPr>
            <w:tcW w:w="2812" w:type="dxa"/>
          </w:tcPr>
          <w:p w14:paraId="4208A3E4" w14:textId="7DF00062"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NYP’</w:t>
            </w:r>
            <w:r>
              <w:rPr>
                <w:rFonts w:ascii="Roboto" w:hAnsi="Roboto"/>
                <w:sz w:val="24"/>
                <w:szCs w:val="24"/>
              </w:rPr>
              <w:t>s</w:t>
            </w:r>
            <w:r w:rsidRPr="00DF5218">
              <w:rPr>
                <w:rFonts w:ascii="Roboto" w:hAnsi="Roboto"/>
                <w:sz w:val="24"/>
                <w:szCs w:val="24"/>
              </w:rPr>
              <w:t xml:space="preserve"> Record management system</w:t>
            </w:r>
          </w:p>
        </w:tc>
        <w:tc>
          <w:tcPr>
            <w:tcW w:w="5925" w:type="dxa"/>
          </w:tcPr>
          <w:p w14:paraId="60844089" w14:textId="256225F2"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Records incidents, people, addresses, property, arrests, and case files.</w:t>
            </w:r>
          </w:p>
        </w:tc>
      </w:tr>
      <w:tr w:rsidR="00201AA9" w:rsidRPr="00DF5218" w14:paraId="3A0C9214"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1614AE60" w14:textId="410CB6C7" w:rsidR="00201AA9" w:rsidRPr="00DF5218" w:rsidRDefault="00201AA9" w:rsidP="00201AA9">
            <w:pPr>
              <w:rPr>
                <w:rFonts w:ascii="Roboto" w:hAnsi="Roboto"/>
                <w:b w:val="0"/>
                <w:bCs w:val="0"/>
                <w:sz w:val="24"/>
                <w:szCs w:val="24"/>
              </w:rPr>
            </w:pPr>
            <w:r w:rsidRPr="00DF5218">
              <w:rPr>
                <w:rFonts w:ascii="Roboto" w:hAnsi="Roboto"/>
                <w:sz w:val="24"/>
                <w:szCs w:val="24"/>
              </w:rPr>
              <w:t>NYC</w:t>
            </w:r>
          </w:p>
        </w:tc>
        <w:tc>
          <w:tcPr>
            <w:tcW w:w="2812" w:type="dxa"/>
          </w:tcPr>
          <w:p w14:paraId="327259B0" w14:textId="1B37E40F"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North Yorkshire Council</w:t>
            </w:r>
          </w:p>
        </w:tc>
        <w:tc>
          <w:tcPr>
            <w:tcW w:w="5925" w:type="dxa"/>
          </w:tcPr>
          <w:p w14:paraId="67E79358" w14:textId="76B19BB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i/>
                <w:iCs/>
                <w:sz w:val="24"/>
                <w:szCs w:val="24"/>
              </w:rPr>
              <w:t>Self-explanatory.</w:t>
            </w:r>
          </w:p>
        </w:tc>
      </w:tr>
      <w:tr w:rsidR="00201AA9" w:rsidRPr="00DF5218" w14:paraId="69C0F42A"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8D86CAB" w14:textId="1CE6EB22" w:rsidR="00201AA9" w:rsidRPr="00DF5218" w:rsidRDefault="00201AA9" w:rsidP="00201AA9">
            <w:pPr>
              <w:rPr>
                <w:rFonts w:ascii="Roboto" w:hAnsi="Roboto"/>
                <w:b w:val="0"/>
                <w:bCs w:val="0"/>
                <w:sz w:val="24"/>
                <w:szCs w:val="24"/>
              </w:rPr>
            </w:pPr>
            <w:r w:rsidRPr="00DF5218">
              <w:rPr>
                <w:rFonts w:ascii="Roboto" w:hAnsi="Roboto"/>
                <w:sz w:val="24"/>
                <w:szCs w:val="24"/>
              </w:rPr>
              <w:lastRenderedPageBreak/>
              <w:t>NYP</w:t>
            </w:r>
          </w:p>
        </w:tc>
        <w:tc>
          <w:tcPr>
            <w:tcW w:w="2812" w:type="dxa"/>
          </w:tcPr>
          <w:p w14:paraId="71CD9B22" w14:textId="31F22CF3"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North Yorkshire Police</w:t>
            </w:r>
          </w:p>
        </w:tc>
        <w:tc>
          <w:tcPr>
            <w:tcW w:w="5925" w:type="dxa"/>
          </w:tcPr>
          <w:p w14:paraId="77C55E56" w14:textId="7947852E"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i/>
                <w:iCs/>
                <w:sz w:val="24"/>
                <w:szCs w:val="24"/>
              </w:rPr>
            </w:pPr>
            <w:r w:rsidRPr="00DF5218">
              <w:rPr>
                <w:rFonts w:ascii="Roboto" w:hAnsi="Roboto"/>
                <w:i/>
                <w:iCs/>
                <w:sz w:val="24"/>
                <w:szCs w:val="24"/>
              </w:rPr>
              <w:t>Self-explanatory.</w:t>
            </w:r>
          </w:p>
        </w:tc>
      </w:tr>
      <w:tr w:rsidR="00201AA9" w:rsidRPr="00DF5218" w14:paraId="7F4CF7F5"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7DA5EE4A" w14:textId="144525E6" w:rsidR="00201AA9" w:rsidRPr="00F65580" w:rsidRDefault="00201AA9" w:rsidP="00201AA9">
            <w:pPr>
              <w:rPr>
                <w:rFonts w:ascii="Roboto" w:hAnsi="Roboto"/>
                <w:sz w:val="24"/>
                <w:szCs w:val="24"/>
              </w:rPr>
            </w:pPr>
            <w:r>
              <w:rPr>
                <w:rFonts w:ascii="Roboto" w:hAnsi="Roboto"/>
                <w:sz w:val="24"/>
                <w:szCs w:val="24"/>
              </w:rPr>
              <w:t>Oasis</w:t>
            </w:r>
          </w:p>
        </w:tc>
        <w:tc>
          <w:tcPr>
            <w:tcW w:w="2812" w:type="dxa"/>
          </w:tcPr>
          <w:p w14:paraId="61B398C6" w14:textId="010E8FF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Oasis Case Management System</w:t>
            </w:r>
          </w:p>
        </w:tc>
        <w:tc>
          <w:tcPr>
            <w:tcW w:w="5925" w:type="dxa"/>
          </w:tcPr>
          <w:p w14:paraId="41F8C290" w14:textId="62F422A9" w:rsidR="00201AA9" w:rsidRPr="0007021D"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07021D">
              <w:rPr>
                <w:rFonts w:ascii="Roboto" w:hAnsi="Roboto"/>
                <w:sz w:val="24"/>
                <w:szCs w:val="24"/>
              </w:rPr>
              <w:t xml:space="preserve">IDAS’ Case Management System to record </w:t>
            </w:r>
            <w:r>
              <w:rPr>
                <w:rFonts w:ascii="Roboto" w:hAnsi="Roboto"/>
                <w:sz w:val="24"/>
                <w:szCs w:val="24"/>
              </w:rPr>
              <w:t>all c</w:t>
            </w:r>
            <w:r w:rsidRPr="0007021D">
              <w:rPr>
                <w:rFonts w:ascii="Roboto" w:hAnsi="Roboto"/>
                <w:sz w:val="24"/>
                <w:szCs w:val="24"/>
              </w:rPr>
              <w:t>lient records and case notes</w:t>
            </w:r>
          </w:p>
        </w:tc>
      </w:tr>
      <w:tr w:rsidR="00201AA9" w:rsidRPr="00DF5218" w14:paraId="6E353887"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F4CCD74" w14:textId="77777777" w:rsidR="00201AA9" w:rsidRPr="00DF5218" w:rsidRDefault="00201AA9" w:rsidP="00201AA9">
            <w:pPr>
              <w:rPr>
                <w:rFonts w:ascii="Roboto" w:hAnsi="Roboto"/>
                <w:b w:val="0"/>
                <w:bCs w:val="0"/>
                <w:sz w:val="24"/>
                <w:szCs w:val="24"/>
              </w:rPr>
            </w:pPr>
            <w:r w:rsidRPr="00DF5218">
              <w:rPr>
                <w:rFonts w:ascii="Roboto" w:hAnsi="Roboto"/>
                <w:sz w:val="24"/>
                <w:szCs w:val="24"/>
              </w:rPr>
              <w:t>OEL</w:t>
            </w:r>
          </w:p>
        </w:tc>
        <w:tc>
          <w:tcPr>
            <w:tcW w:w="2812" w:type="dxa"/>
          </w:tcPr>
          <w:p w14:paraId="107299DC"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Occurrence Enquiry Log (On NICHE)</w:t>
            </w:r>
          </w:p>
        </w:tc>
        <w:tc>
          <w:tcPr>
            <w:tcW w:w="5925" w:type="dxa"/>
          </w:tcPr>
          <w:p w14:paraId="178541AD" w14:textId="136ADB56"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The OEL is the log of actions on the NICHE record of a person. Entries are made by officers in relation to occurrences within the case/person.</w:t>
            </w:r>
          </w:p>
        </w:tc>
      </w:tr>
      <w:tr w:rsidR="00201AA9" w:rsidRPr="00DF5218" w14:paraId="55AEC0C6"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0AC6731B" w14:textId="77777777" w:rsidR="00201AA9" w:rsidRPr="00DF5218" w:rsidRDefault="00201AA9" w:rsidP="00201AA9">
            <w:pPr>
              <w:rPr>
                <w:rFonts w:ascii="Roboto" w:hAnsi="Roboto"/>
                <w:b w:val="0"/>
                <w:bCs w:val="0"/>
                <w:sz w:val="24"/>
                <w:szCs w:val="24"/>
              </w:rPr>
            </w:pPr>
            <w:r w:rsidRPr="00DF5218">
              <w:rPr>
                <w:rFonts w:ascii="Roboto" w:hAnsi="Roboto"/>
                <w:sz w:val="24"/>
                <w:szCs w:val="24"/>
              </w:rPr>
              <w:t>OIC</w:t>
            </w:r>
          </w:p>
        </w:tc>
        <w:tc>
          <w:tcPr>
            <w:tcW w:w="2812" w:type="dxa"/>
          </w:tcPr>
          <w:p w14:paraId="7A3A8130"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Officer in Case or Officer in Charge</w:t>
            </w:r>
          </w:p>
        </w:tc>
        <w:tc>
          <w:tcPr>
            <w:tcW w:w="5925" w:type="dxa"/>
          </w:tcPr>
          <w:p w14:paraId="317AF8FD" w14:textId="5F547E3E"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The officer who is currently leading the investigation.  They take responsibility for all actions and exhibits related to the case.</w:t>
            </w:r>
          </w:p>
        </w:tc>
      </w:tr>
      <w:tr w:rsidR="00201AA9" w:rsidRPr="00DF5218" w14:paraId="0EA6B4C6"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1005EAAA" w14:textId="7AB98F44" w:rsidR="00201AA9" w:rsidRPr="00420C4A" w:rsidRDefault="00201AA9" w:rsidP="00201AA9">
            <w:pPr>
              <w:rPr>
                <w:rFonts w:ascii="Roboto" w:hAnsi="Roboto"/>
                <w:sz w:val="24"/>
                <w:szCs w:val="24"/>
              </w:rPr>
            </w:pPr>
            <w:r w:rsidRPr="00420C4A">
              <w:rPr>
                <w:rFonts w:ascii="Roboto" w:hAnsi="Roboto"/>
                <w:sz w:val="24"/>
                <w:szCs w:val="24"/>
              </w:rPr>
              <w:t>OPFCC</w:t>
            </w:r>
          </w:p>
        </w:tc>
        <w:tc>
          <w:tcPr>
            <w:tcW w:w="2812" w:type="dxa"/>
          </w:tcPr>
          <w:p w14:paraId="4E0838F9" w14:textId="3BBA24A8" w:rsidR="00201AA9" w:rsidRPr="00420C4A" w:rsidRDefault="00201AA9" w:rsidP="00201AA9">
            <w:pPr>
              <w:tabs>
                <w:tab w:val="left" w:pos="2535"/>
              </w:tabs>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420C4A">
              <w:rPr>
                <w:rFonts w:ascii="Roboto" w:hAnsi="Roboto"/>
                <w:sz w:val="24"/>
                <w:szCs w:val="24"/>
              </w:rPr>
              <w:t>Office of Policing, Fire, Crime &amp; Commissioning, part of the York &amp; North Yorkshire Combined Authority</w:t>
            </w:r>
          </w:p>
        </w:tc>
        <w:tc>
          <w:tcPr>
            <w:tcW w:w="5925" w:type="dxa"/>
          </w:tcPr>
          <w:p w14:paraId="2C7E91A8" w14:textId="6F1D0BBB" w:rsidR="00201AA9" w:rsidRPr="00420C4A"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i/>
                <w:iCs/>
                <w:sz w:val="24"/>
                <w:szCs w:val="24"/>
              </w:rPr>
            </w:pPr>
            <w:r w:rsidRPr="00420C4A">
              <w:rPr>
                <w:rFonts w:ascii="Roboto" w:hAnsi="Roboto"/>
                <w:i/>
                <w:iCs/>
                <w:sz w:val="24"/>
                <w:szCs w:val="24"/>
              </w:rPr>
              <w:t>Self-explanatory.</w:t>
            </w:r>
          </w:p>
        </w:tc>
      </w:tr>
      <w:tr w:rsidR="00201AA9" w:rsidRPr="00DF5218" w14:paraId="3CD3B380"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762179CD" w14:textId="21406029" w:rsidR="00201AA9" w:rsidRPr="00420C4A" w:rsidRDefault="00201AA9" w:rsidP="00201AA9">
            <w:pPr>
              <w:rPr>
                <w:rFonts w:ascii="Roboto" w:hAnsi="Roboto"/>
                <w:sz w:val="24"/>
                <w:szCs w:val="24"/>
              </w:rPr>
            </w:pPr>
            <w:r w:rsidRPr="00420C4A">
              <w:rPr>
                <w:rFonts w:ascii="Roboto" w:hAnsi="Roboto"/>
                <w:sz w:val="24"/>
                <w:szCs w:val="24"/>
              </w:rPr>
              <w:t>Op Encompass</w:t>
            </w:r>
          </w:p>
        </w:tc>
        <w:tc>
          <w:tcPr>
            <w:tcW w:w="2812" w:type="dxa"/>
          </w:tcPr>
          <w:p w14:paraId="7D4AB550" w14:textId="3DB5C0C3" w:rsidR="00201AA9" w:rsidRPr="00420C4A" w:rsidRDefault="00201AA9" w:rsidP="00201AA9">
            <w:pPr>
              <w:tabs>
                <w:tab w:val="left" w:pos="2535"/>
              </w:tabs>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420C4A">
              <w:rPr>
                <w:rFonts w:ascii="Roboto" w:hAnsi="Roboto"/>
                <w:sz w:val="24"/>
                <w:szCs w:val="24"/>
              </w:rPr>
              <w:t>Operation Encompass</w:t>
            </w:r>
          </w:p>
        </w:tc>
        <w:tc>
          <w:tcPr>
            <w:tcW w:w="5925" w:type="dxa"/>
          </w:tcPr>
          <w:p w14:paraId="361ACA67" w14:textId="00B0D7B4" w:rsidR="00201AA9" w:rsidRPr="00420C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420C4A">
              <w:rPr>
                <w:rFonts w:ascii="Roboto" w:hAnsi="Roboto"/>
                <w:sz w:val="24"/>
                <w:szCs w:val="24"/>
              </w:rPr>
              <w:t>Operation Encompass is a partnership between NYP and schools, academies and colleges which aims to safeguard and support children affected by domestic abuse occurring in their home. The partnership commenced in January 2017 and has been adopted by almost every school in York and North Yorkshire.</w:t>
            </w:r>
          </w:p>
        </w:tc>
      </w:tr>
      <w:tr w:rsidR="00201AA9" w:rsidRPr="00DF5218" w14:paraId="7451199B"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2C2654FB" w14:textId="64863FCC" w:rsidR="00201AA9" w:rsidRPr="00420C4A" w:rsidRDefault="00201AA9" w:rsidP="00201AA9">
            <w:pPr>
              <w:rPr>
                <w:rFonts w:ascii="Roboto" w:hAnsi="Roboto"/>
                <w:sz w:val="24"/>
                <w:szCs w:val="24"/>
              </w:rPr>
            </w:pPr>
            <w:r>
              <w:rPr>
                <w:rFonts w:ascii="Roboto" w:hAnsi="Roboto"/>
                <w:sz w:val="24"/>
                <w:szCs w:val="24"/>
              </w:rPr>
              <w:t xml:space="preserve">Op </w:t>
            </w:r>
            <w:proofErr w:type="spellStart"/>
            <w:r>
              <w:rPr>
                <w:rFonts w:ascii="Roboto" w:hAnsi="Roboto"/>
                <w:sz w:val="24"/>
                <w:szCs w:val="24"/>
              </w:rPr>
              <w:t>Soteria</w:t>
            </w:r>
            <w:proofErr w:type="spellEnd"/>
          </w:p>
        </w:tc>
        <w:tc>
          <w:tcPr>
            <w:tcW w:w="2812" w:type="dxa"/>
          </w:tcPr>
          <w:p w14:paraId="5596EDFC" w14:textId="314C528D" w:rsidR="00201AA9" w:rsidRPr="00DF5218" w:rsidRDefault="00201AA9" w:rsidP="00201AA9">
            <w:pPr>
              <w:tabs>
                <w:tab w:val="left" w:pos="2535"/>
              </w:tabs>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420C4A">
              <w:rPr>
                <w:rFonts w:ascii="Roboto" w:hAnsi="Roboto"/>
                <w:sz w:val="24"/>
                <w:szCs w:val="24"/>
              </w:rPr>
              <w:t>Op</w:t>
            </w:r>
            <w:r>
              <w:rPr>
                <w:rFonts w:ascii="Roboto" w:hAnsi="Roboto"/>
                <w:sz w:val="24"/>
                <w:szCs w:val="24"/>
              </w:rPr>
              <w:t>eration</w:t>
            </w:r>
            <w:r w:rsidRPr="00420C4A">
              <w:rPr>
                <w:rFonts w:ascii="Roboto" w:hAnsi="Roboto"/>
                <w:sz w:val="24"/>
                <w:szCs w:val="24"/>
              </w:rPr>
              <w:t xml:space="preserve"> </w:t>
            </w:r>
            <w:proofErr w:type="spellStart"/>
            <w:r w:rsidRPr="00420C4A">
              <w:rPr>
                <w:rFonts w:ascii="Roboto" w:hAnsi="Roboto"/>
                <w:sz w:val="24"/>
                <w:szCs w:val="24"/>
              </w:rPr>
              <w:t>Soteria</w:t>
            </w:r>
            <w:proofErr w:type="spellEnd"/>
            <w:r w:rsidRPr="00420C4A">
              <w:rPr>
                <w:rFonts w:ascii="Roboto" w:hAnsi="Roboto"/>
                <w:sz w:val="24"/>
                <w:szCs w:val="24"/>
              </w:rPr>
              <w:t xml:space="preserve"> Bluestone</w:t>
            </w:r>
          </w:p>
        </w:tc>
        <w:tc>
          <w:tcPr>
            <w:tcW w:w="5925" w:type="dxa"/>
          </w:tcPr>
          <w:p w14:paraId="1A34BD5B" w14:textId="3ABD50E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420C4A">
              <w:rPr>
                <w:rFonts w:ascii="Roboto" w:hAnsi="Roboto"/>
                <w:sz w:val="24"/>
                <w:szCs w:val="24"/>
              </w:rPr>
              <w:t xml:space="preserve">Operation </w:t>
            </w:r>
            <w:proofErr w:type="spellStart"/>
            <w:r w:rsidRPr="00420C4A">
              <w:rPr>
                <w:rFonts w:ascii="Roboto" w:hAnsi="Roboto"/>
                <w:sz w:val="24"/>
                <w:szCs w:val="24"/>
              </w:rPr>
              <w:t>Soteria</w:t>
            </w:r>
            <w:proofErr w:type="spellEnd"/>
            <w:r w:rsidRPr="00420C4A">
              <w:rPr>
                <w:rFonts w:ascii="Roboto" w:hAnsi="Roboto"/>
                <w:sz w:val="24"/>
                <w:szCs w:val="24"/>
              </w:rPr>
              <w:t xml:space="preserve"> Bluestone is a national Home Office funded research and change programme, led by the National Police Chiefs’ Council and hosted by the Mayor's Office for Policing And Crime bringing together police forces with academics and policy leads to use evidence and new insight to enable forces to transform their response to rape and serious sexual offences.</w:t>
            </w:r>
          </w:p>
        </w:tc>
      </w:tr>
      <w:tr w:rsidR="00201AA9" w:rsidRPr="00DF5218" w14:paraId="1A16A4BD"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66504F6F" w14:textId="3D131019" w:rsidR="00201AA9" w:rsidRPr="00DF5218" w:rsidRDefault="00201AA9" w:rsidP="00201AA9">
            <w:pPr>
              <w:rPr>
                <w:rFonts w:ascii="Roboto" w:hAnsi="Roboto"/>
                <w:b w:val="0"/>
                <w:bCs w:val="0"/>
                <w:sz w:val="24"/>
                <w:szCs w:val="24"/>
              </w:rPr>
            </w:pPr>
            <w:r w:rsidRPr="00420C4A">
              <w:rPr>
                <w:rFonts w:ascii="Roboto" w:hAnsi="Roboto"/>
                <w:sz w:val="24"/>
                <w:szCs w:val="24"/>
              </w:rPr>
              <w:t>Orcuma</w:t>
            </w:r>
          </w:p>
        </w:tc>
        <w:tc>
          <w:tcPr>
            <w:tcW w:w="2812" w:type="dxa"/>
          </w:tcPr>
          <w:p w14:paraId="3204468B" w14:textId="7F48DB62"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proofErr w:type="spellStart"/>
            <w:r>
              <w:rPr>
                <w:rFonts w:ascii="Roboto" w:hAnsi="Roboto"/>
                <w:sz w:val="24"/>
                <w:szCs w:val="24"/>
              </w:rPr>
              <w:t>Orcuma</w:t>
            </w:r>
            <w:proofErr w:type="spellEnd"/>
            <w:r>
              <w:rPr>
                <w:rFonts w:ascii="Roboto" w:hAnsi="Roboto"/>
                <w:sz w:val="24"/>
                <w:szCs w:val="24"/>
              </w:rPr>
              <w:t xml:space="preserve"> ‘</w:t>
            </w:r>
            <w:proofErr w:type="spellStart"/>
            <w:r>
              <w:rPr>
                <w:rFonts w:ascii="Roboto" w:hAnsi="Roboto"/>
                <w:sz w:val="24"/>
                <w:szCs w:val="24"/>
              </w:rPr>
              <w:t>FiRST</w:t>
            </w:r>
            <w:proofErr w:type="spellEnd"/>
            <w:r>
              <w:rPr>
                <w:rFonts w:ascii="Roboto" w:hAnsi="Roboto"/>
                <w:sz w:val="24"/>
                <w:szCs w:val="24"/>
              </w:rPr>
              <w:t>’ Case Management System</w:t>
            </w:r>
          </w:p>
        </w:tc>
        <w:tc>
          <w:tcPr>
            <w:tcW w:w="5925" w:type="dxa"/>
          </w:tcPr>
          <w:p w14:paraId="69130794" w14:textId="4D7BC0B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420C4A">
              <w:rPr>
                <w:rFonts w:ascii="Roboto" w:hAnsi="Roboto"/>
                <w:sz w:val="24"/>
                <w:szCs w:val="24"/>
              </w:rPr>
              <w:t xml:space="preserve">the </w:t>
            </w:r>
            <w:r>
              <w:rPr>
                <w:rFonts w:ascii="Roboto" w:hAnsi="Roboto"/>
                <w:sz w:val="24"/>
                <w:szCs w:val="24"/>
              </w:rPr>
              <w:t>O</w:t>
            </w:r>
            <w:r w:rsidRPr="00420C4A">
              <w:rPr>
                <w:rFonts w:ascii="Roboto" w:hAnsi="Roboto"/>
                <w:sz w:val="24"/>
                <w:szCs w:val="24"/>
              </w:rPr>
              <w:t>PFCC’s cloud-based Case Management System</w:t>
            </w:r>
            <w:r>
              <w:rPr>
                <w:rFonts w:ascii="Roboto" w:hAnsi="Roboto"/>
                <w:sz w:val="24"/>
                <w:szCs w:val="24"/>
              </w:rPr>
              <w:t xml:space="preserve"> which commissioned providers are required to record client journey’s through support services from Referral to Service Exit/Case Closure.</w:t>
            </w:r>
          </w:p>
        </w:tc>
      </w:tr>
      <w:tr w:rsidR="00201AA9" w:rsidRPr="00DF5218" w14:paraId="6EACD368"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71BAB6AE" w14:textId="3C8A85E2" w:rsidR="00201AA9" w:rsidRPr="00420C4A" w:rsidRDefault="00201AA9" w:rsidP="00201AA9">
            <w:pPr>
              <w:rPr>
                <w:rFonts w:ascii="Roboto" w:hAnsi="Roboto"/>
                <w:sz w:val="24"/>
                <w:szCs w:val="24"/>
              </w:rPr>
            </w:pPr>
            <w:r w:rsidRPr="00420C4A">
              <w:rPr>
                <w:rFonts w:ascii="Roboto" w:hAnsi="Roboto"/>
                <w:sz w:val="24"/>
                <w:szCs w:val="24"/>
              </w:rPr>
              <w:t>PIP 1/2</w:t>
            </w:r>
          </w:p>
        </w:tc>
        <w:tc>
          <w:tcPr>
            <w:tcW w:w="2812" w:type="dxa"/>
          </w:tcPr>
          <w:p w14:paraId="22FF311E" w14:textId="3D0D5F6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Professionalising Investigation Programme level 1/2</w:t>
            </w:r>
          </w:p>
        </w:tc>
        <w:tc>
          <w:tcPr>
            <w:tcW w:w="5925" w:type="dxa"/>
          </w:tcPr>
          <w:p w14:paraId="330C01C6" w14:textId="5012ACAE"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A structured development programme to give the police service and other sectors of law enforcement the skills to conduct professional investigations. It provides consistent registration, examination, training, workplace assessment and accreditation to a national standard.</w:t>
            </w:r>
          </w:p>
        </w:tc>
      </w:tr>
      <w:tr w:rsidR="00201AA9" w:rsidRPr="00DF5218" w14:paraId="0B1308AE"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1B38F132" w14:textId="0D200CB0" w:rsidR="00201AA9" w:rsidRPr="00420C4A" w:rsidRDefault="00201AA9" w:rsidP="00201AA9">
            <w:pPr>
              <w:rPr>
                <w:rFonts w:ascii="Roboto" w:hAnsi="Roboto"/>
                <w:sz w:val="24"/>
                <w:szCs w:val="24"/>
              </w:rPr>
            </w:pPr>
            <w:r w:rsidRPr="00420C4A">
              <w:rPr>
                <w:rFonts w:ascii="Roboto" w:hAnsi="Roboto"/>
                <w:sz w:val="24"/>
                <w:szCs w:val="24"/>
              </w:rPr>
              <w:t>PPN</w:t>
            </w:r>
          </w:p>
        </w:tc>
        <w:tc>
          <w:tcPr>
            <w:tcW w:w="2812" w:type="dxa"/>
          </w:tcPr>
          <w:p w14:paraId="7289CFCC" w14:textId="31549785"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Public Protection Notice</w:t>
            </w:r>
          </w:p>
        </w:tc>
        <w:tc>
          <w:tcPr>
            <w:tcW w:w="5925" w:type="dxa"/>
          </w:tcPr>
          <w:p w14:paraId="2BF5ADA3" w14:textId="50F5FDBD"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 xml:space="preserve">NYP Officers must complete a PPN where they </w:t>
            </w:r>
            <w:r w:rsidRPr="0007021D">
              <w:rPr>
                <w:rFonts w:ascii="Roboto" w:hAnsi="Roboto"/>
                <w:sz w:val="24"/>
                <w:szCs w:val="24"/>
              </w:rPr>
              <w:t>believe that a child or adult is at risk of harm</w:t>
            </w:r>
            <w:r>
              <w:rPr>
                <w:rFonts w:ascii="Roboto" w:hAnsi="Roboto"/>
                <w:sz w:val="24"/>
                <w:szCs w:val="24"/>
              </w:rPr>
              <w:t xml:space="preserve">, and for all </w:t>
            </w:r>
            <w:r w:rsidRPr="0007021D">
              <w:rPr>
                <w:rFonts w:ascii="Roboto" w:hAnsi="Roboto"/>
                <w:sz w:val="24"/>
                <w:szCs w:val="24"/>
              </w:rPr>
              <w:t>Domestic Incidents, even if they don't meet the threshold of Domestic Abuse.</w:t>
            </w:r>
          </w:p>
        </w:tc>
      </w:tr>
      <w:tr w:rsidR="00201AA9" w:rsidRPr="00DF5218" w14:paraId="5D5387A5"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77372BBF" w14:textId="77777777" w:rsidR="00201AA9" w:rsidRPr="00DF5218" w:rsidRDefault="00201AA9" w:rsidP="00201AA9">
            <w:pPr>
              <w:rPr>
                <w:rFonts w:ascii="Roboto" w:hAnsi="Roboto"/>
                <w:b w:val="0"/>
                <w:bCs w:val="0"/>
                <w:sz w:val="24"/>
                <w:szCs w:val="24"/>
              </w:rPr>
            </w:pPr>
            <w:r w:rsidRPr="00DF5218">
              <w:rPr>
                <w:rFonts w:ascii="Roboto" w:hAnsi="Roboto"/>
                <w:sz w:val="24"/>
                <w:szCs w:val="24"/>
              </w:rPr>
              <w:t>RASSO</w:t>
            </w:r>
          </w:p>
        </w:tc>
        <w:tc>
          <w:tcPr>
            <w:tcW w:w="2812" w:type="dxa"/>
          </w:tcPr>
          <w:p w14:paraId="1A963F0B" w14:textId="4774B05C"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Rape and Serious Sexual Offences</w:t>
            </w:r>
          </w:p>
        </w:tc>
        <w:tc>
          <w:tcPr>
            <w:tcW w:w="5925" w:type="dxa"/>
          </w:tcPr>
          <w:p w14:paraId="1C609689" w14:textId="21A95A0E" w:rsidR="00201AA9" w:rsidRPr="0007021D"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Rape involves penetration of the vagina, anus or mouth with a penis without consent</w:t>
            </w:r>
            <w:r>
              <w:rPr>
                <w:rFonts w:ascii="Roboto" w:hAnsi="Roboto"/>
                <w:sz w:val="24"/>
                <w:szCs w:val="24"/>
              </w:rPr>
              <w:t>.</w:t>
            </w:r>
          </w:p>
          <w:p w14:paraId="407BBE57" w14:textId="78F07F15" w:rsidR="00201AA9" w:rsidRPr="0007021D"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Assault by penetration of the vagina or anus using anything other than a penis without consent</w:t>
            </w:r>
            <w:r>
              <w:rPr>
                <w:rFonts w:ascii="Roboto" w:hAnsi="Roboto"/>
                <w:sz w:val="24"/>
                <w:szCs w:val="24"/>
              </w:rPr>
              <w:t>.</w:t>
            </w:r>
          </w:p>
          <w:p w14:paraId="6641EEC3" w14:textId="3D484B14" w:rsidR="00201AA9" w:rsidRPr="0007021D"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lastRenderedPageBreak/>
              <w:t>‘Stealthing’ is removing a condom during sex without the other person knowing</w:t>
            </w:r>
            <w:r>
              <w:rPr>
                <w:rFonts w:ascii="Roboto" w:hAnsi="Roboto"/>
                <w:sz w:val="24"/>
                <w:szCs w:val="24"/>
              </w:rPr>
              <w:t>.</w:t>
            </w:r>
          </w:p>
          <w:p w14:paraId="0A71A2E8" w14:textId="19752140" w:rsidR="00201AA9" w:rsidRPr="0007021D"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Choking, slapping or spitting on someone during sex without their consent</w:t>
            </w:r>
            <w:r>
              <w:rPr>
                <w:rFonts w:ascii="Roboto" w:hAnsi="Roboto"/>
                <w:sz w:val="24"/>
                <w:szCs w:val="24"/>
              </w:rPr>
              <w:t>.</w:t>
            </w:r>
          </w:p>
          <w:p w14:paraId="44835F9E" w14:textId="3D8945B4" w:rsidR="00201AA9" w:rsidRPr="0007021D"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Getting someone to engage in sexual activity without their explicit or informed consent</w:t>
            </w:r>
            <w:r>
              <w:rPr>
                <w:rFonts w:ascii="Roboto" w:hAnsi="Roboto"/>
                <w:sz w:val="24"/>
                <w:szCs w:val="24"/>
              </w:rPr>
              <w:t>.</w:t>
            </w:r>
          </w:p>
          <w:p w14:paraId="7EF81938" w14:textId="5643DFBC" w:rsidR="00201AA9" w:rsidRPr="0007021D"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Sexual assault is touching someone in a sexual way without consent such as kissing, ‘rubbing against’ or grabbing them</w:t>
            </w:r>
            <w:r>
              <w:rPr>
                <w:rFonts w:ascii="Roboto" w:hAnsi="Roboto"/>
                <w:sz w:val="24"/>
                <w:szCs w:val="24"/>
              </w:rPr>
              <w:t>.</w:t>
            </w:r>
          </w:p>
          <w:p w14:paraId="10FD37D4" w14:textId="0EEC7DF8"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Voyeurism is secretly watching other people in sexual or other private acts to gain sexual pleasure, including ‘Up-skirting’ or ‘down-blousing’</w:t>
            </w:r>
          </w:p>
        </w:tc>
      </w:tr>
      <w:tr w:rsidR="00201AA9" w:rsidRPr="00DF5218" w14:paraId="0B642E49"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1D86B67D" w14:textId="77777777" w:rsidR="00201AA9" w:rsidRPr="00DF5218" w:rsidRDefault="00201AA9" w:rsidP="00201AA9">
            <w:pPr>
              <w:rPr>
                <w:rFonts w:ascii="Roboto" w:hAnsi="Roboto"/>
                <w:b w:val="0"/>
                <w:bCs w:val="0"/>
                <w:sz w:val="24"/>
                <w:szCs w:val="24"/>
              </w:rPr>
            </w:pPr>
            <w:r w:rsidRPr="00DF5218">
              <w:rPr>
                <w:rFonts w:ascii="Roboto" w:hAnsi="Roboto"/>
                <w:sz w:val="24"/>
                <w:szCs w:val="24"/>
              </w:rPr>
              <w:lastRenderedPageBreak/>
              <w:t>RSO</w:t>
            </w:r>
          </w:p>
        </w:tc>
        <w:tc>
          <w:tcPr>
            <w:tcW w:w="2812" w:type="dxa"/>
          </w:tcPr>
          <w:p w14:paraId="54139919"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Registered Sex Offender</w:t>
            </w:r>
          </w:p>
        </w:tc>
        <w:tc>
          <w:tcPr>
            <w:tcW w:w="5925" w:type="dxa"/>
          </w:tcPr>
          <w:p w14:paraId="0EE53D0F" w14:textId="52497405"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An RSO is a person who is convicted or cautioned in relation to a sexual offence or has committed a sexual offence but been found not guilty due to insanity or a disability, they are added to the sex offenders register.</w:t>
            </w:r>
          </w:p>
        </w:tc>
      </w:tr>
      <w:tr w:rsidR="00201AA9" w:rsidRPr="00DF5218" w14:paraId="0EB54992"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7F37263D" w14:textId="507FA4F9" w:rsidR="00201AA9" w:rsidRPr="0007021D" w:rsidRDefault="00201AA9" w:rsidP="00201AA9">
            <w:pPr>
              <w:rPr>
                <w:rFonts w:ascii="Roboto" w:hAnsi="Roboto"/>
                <w:sz w:val="24"/>
                <w:szCs w:val="24"/>
              </w:rPr>
            </w:pPr>
            <w:r w:rsidRPr="0007021D">
              <w:rPr>
                <w:rFonts w:ascii="Roboto" w:hAnsi="Roboto"/>
                <w:sz w:val="24"/>
                <w:szCs w:val="24"/>
              </w:rPr>
              <w:t>SSF</w:t>
            </w:r>
            <w:r>
              <w:rPr>
                <w:rFonts w:ascii="Roboto" w:hAnsi="Roboto"/>
                <w:sz w:val="24"/>
                <w:szCs w:val="24"/>
              </w:rPr>
              <w:t xml:space="preserve"> 4/5</w:t>
            </w:r>
          </w:p>
        </w:tc>
        <w:tc>
          <w:tcPr>
            <w:tcW w:w="2812" w:type="dxa"/>
          </w:tcPr>
          <w:p w14:paraId="01C2DBE3" w14:textId="008D2090"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Safer Streets Funding 4/5</w:t>
            </w:r>
          </w:p>
        </w:tc>
        <w:tc>
          <w:tcPr>
            <w:tcW w:w="5925" w:type="dxa"/>
          </w:tcPr>
          <w:p w14:paraId="2B7A5255" w14:textId="2C4363FC"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 xml:space="preserve">Home Office funding </w:t>
            </w:r>
            <w:r>
              <w:rPr>
                <w:rFonts w:ascii="Roboto" w:hAnsi="Roboto"/>
                <w:sz w:val="24"/>
                <w:szCs w:val="24"/>
              </w:rPr>
              <w:t xml:space="preserve">allocated to the OPFCC </w:t>
            </w:r>
            <w:r w:rsidRPr="0007021D">
              <w:rPr>
                <w:rFonts w:ascii="Roboto" w:hAnsi="Roboto"/>
                <w:sz w:val="24"/>
                <w:szCs w:val="24"/>
              </w:rPr>
              <w:t>to tackle neighbourhood crime, VAWG and anti-social behaviour.</w:t>
            </w:r>
          </w:p>
        </w:tc>
      </w:tr>
      <w:tr w:rsidR="00201AA9" w:rsidRPr="00DF5218" w14:paraId="6F6F013B"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4F51F421" w14:textId="2E961AF2" w:rsidR="00201AA9" w:rsidRPr="0013654A" w:rsidRDefault="00201AA9" w:rsidP="00201AA9">
            <w:pPr>
              <w:rPr>
                <w:rFonts w:ascii="Roboto" w:hAnsi="Roboto"/>
                <w:sz w:val="24"/>
                <w:szCs w:val="24"/>
              </w:rPr>
            </w:pPr>
            <w:r w:rsidRPr="0013654A">
              <w:rPr>
                <w:rFonts w:ascii="Roboto" w:hAnsi="Roboto"/>
                <w:sz w:val="24"/>
                <w:szCs w:val="24"/>
              </w:rPr>
              <w:t>Sanctuary</w:t>
            </w:r>
          </w:p>
        </w:tc>
        <w:tc>
          <w:tcPr>
            <w:tcW w:w="2812" w:type="dxa"/>
          </w:tcPr>
          <w:p w14:paraId="03FD8EB7" w14:textId="72235F7A" w:rsidR="00201AA9" w:rsidRPr="001365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13654A">
              <w:rPr>
                <w:rFonts w:ascii="Roboto" w:hAnsi="Roboto"/>
                <w:sz w:val="24"/>
                <w:szCs w:val="24"/>
              </w:rPr>
              <w:t xml:space="preserve">Sanctuary Scheme </w:t>
            </w:r>
          </w:p>
          <w:p w14:paraId="3158BB0D" w14:textId="77777777" w:rsidR="00201AA9" w:rsidRPr="001365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p>
          <w:p w14:paraId="340CC0E2" w14:textId="77777777" w:rsidR="00201AA9" w:rsidRPr="001365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p>
          <w:p w14:paraId="68506BCD" w14:textId="77777777" w:rsidR="00201AA9" w:rsidRPr="001365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p>
          <w:p w14:paraId="160F7094" w14:textId="01E86396" w:rsidR="00201AA9" w:rsidRPr="001365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p>
        </w:tc>
        <w:tc>
          <w:tcPr>
            <w:tcW w:w="5925" w:type="dxa"/>
          </w:tcPr>
          <w:p w14:paraId="695EA864" w14:textId="114D5FA8" w:rsidR="00201AA9" w:rsidRPr="0013654A"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13654A">
              <w:rPr>
                <w:rFonts w:ascii="Roboto" w:hAnsi="Roboto"/>
                <w:sz w:val="24"/>
                <w:szCs w:val="24"/>
              </w:rPr>
              <w:t xml:space="preserve">Sanctuary Schemes provide enhanced physical security measures (also known as Target Hardening) to a home or the perimeter of the home, alongside specialist support and advice to enable victims, survivors and their children to remain safely in their own homes if they choose to do so. The Sanctuary Scheme is only appropriate when the perpetrator is no longer living in the property. </w:t>
            </w:r>
          </w:p>
        </w:tc>
      </w:tr>
      <w:tr w:rsidR="00201AA9" w:rsidRPr="00DF5218" w14:paraId="48DD38F1"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5F7FE37E" w14:textId="77777777" w:rsidR="00201AA9" w:rsidRPr="00DF5218" w:rsidRDefault="00201AA9" w:rsidP="00201AA9">
            <w:pPr>
              <w:rPr>
                <w:rFonts w:ascii="Roboto" w:hAnsi="Roboto"/>
                <w:b w:val="0"/>
                <w:bCs w:val="0"/>
                <w:sz w:val="24"/>
                <w:szCs w:val="24"/>
              </w:rPr>
            </w:pPr>
            <w:r w:rsidRPr="00DF5218">
              <w:rPr>
                <w:rFonts w:ascii="Roboto" w:hAnsi="Roboto"/>
                <w:sz w:val="24"/>
                <w:szCs w:val="24"/>
              </w:rPr>
              <w:t>SARC</w:t>
            </w:r>
          </w:p>
        </w:tc>
        <w:tc>
          <w:tcPr>
            <w:tcW w:w="2812" w:type="dxa"/>
          </w:tcPr>
          <w:p w14:paraId="4847383B"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Sexual Assault Referral Centre</w:t>
            </w:r>
          </w:p>
        </w:tc>
        <w:tc>
          <w:tcPr>
            <w:tcW w:w="5925" w:type="dxa"/>
          </w:tcPr>
          <w:p w14:paraId="6F451901" w14:textId="1681909A"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 xml:space="preserve">Mountain Healthcare Ltd is commissioned as part of a </w:t>
            </w:r>
            <w:proofErr w:type="spellStart"/>
            <w:r w:rsidRPr="00DF5218">
              <w:rPr>
                <w:rFonts w:ascii="Roboto" w:hAnsi="Roboto"/>
                <w:sz w:val="24"/>
                <w:szCs w:val="24"/>
              </w:rPr>
              <w:t>YatH</w:t>
            </w:r>
            <w:proofErr w:type="spellEnd"/>
            <w:r w:rsidRPr="00DF5218">
              <w:rPr>
                <w:rFonts w:ascii="Roboto" w:hAnsi="Roboto"/>
                <w:sz w:val="24"/>
                <w:szCs w:val="24"/>
              </w:rPr>
              <w:t xml:space="preserve"> Regional service to provide crisis support, forensic medical services and aftercare to adult (16yrs+) victims of RASSO from Bridge House in York. The service is completely confidential, and victims do not have to give any personal information or report an incident to the police in order to get help.</w:t>
            </w:r>
          </w:p>
        </w:tc>
      </w:tr>
      <w:tr w:rsidR="00201AA9" w:rsidRPr="00DF5218" w14:paraId="0A8BD52A"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69DE5FDF" w14:textId="77777777" w:rsidR="00201AA9" w:rsidRPr="00DF5218" w:rsidRDefault="00201AA9" w:rsidP="00201AA9">
            <w:pPr>
              <w:rPr>
                <w:rFonts w:ascii="Roboto" w:hAnsi="Roboto"/>
                <w:b w:val="0"/>
                <w:bCs w:val="0"/>
                <w:sz w:val="24"/>
                <w:szCs w:val="24"/>
              </w:rPr>
            </w:pPr>
            <w:r w:rsidRPr="00DF5218">
              <w:rPr>
                <w:rFonts w:ascii="Roboto" w:hAnsi="Roboto"/>
                <w:sz w:val="24"/>
                <w:szCs w:val="24"/>
              </w:rPr>
              <w:t>SCPO</w:t>
            </w:r>
          </w:p>
        </w:tc>
        <w:tc>
          <w:tcPr>
            <w:tcW w:w="2812" w:type="dxa"/>
          </w:tcPr>
          <w:p w14:paraId="1310E48D"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Serious Crime Prevention Order</w:t>
            </w:r>
          </w:p>
        </w:tc>
        <w:tc>
          <w:tcPr>
            <w:tcW w:w="5925" w:type="dxa"/>
          </w:tcPr>
          <w:p w14:paraId="0A1CB657" w14:textId="66F4D6E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A Serious Crime Prevention Order is a civil order which the Crown Court can make if you are convicted of a ‘serious offence’. It includes offences such as drug trafficking and importation, people trafficking, arms trafficking, prostitution and child sex offences, armed robbery, bribery, computer misuse offences and environment offences.</w:t>
            </w:r>
          </w:p>
        </w:tc>
      </w:tr>
      <w:tr w:rsidR="00201AA9" w:rsidRPr="00DF5218" w14:paraId="610D5B09"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27B2F641" w14:textId="2892A160" w:rsidR="00201AA9" w:rsidRPr="0007021D" w:rsidRDefault="00201AA9" w:rsidP="00201AA9">
            <w:pPr>
              <w:rPr>
                <w:rFonts w:ascii="Roboto" w:hAnsi="Roboto"/>
                <w:sz w:val="24"/>
                <w:szCs w:val="24"/>
              </w:rPr>
            </w:pPr>
            <w:r w:rsidRPr="0007021D">
              <w:rPr>
                <w:rFonts w:ascii="Roboto" w:hAnsi="Roboto"/>
                <w:sz w:val="24"/>
                <w:szCs w:val="24"/>
              </w:rPr>
              <w:t>SOLO</w:t>
            </w:r>
          </w:p>
        </w:tc>
        <w:tc>
          <w:tcPr>
            <w:tcW w:w="2812" w:type="dxa"/>
          </w:tcPr>
          <w:p w14:paraId="179DE652" w14:textId="21019FF1"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Sexual Offences Liaison Officer</w:t>
            </w:r>
          </w:p>
        </w:tc>
        <w:tc>
          <w:tcPr>
            <w:tcW w:w="5925" w:type="dxa"/>
          </w:tcPr>
          <w:p w14:paraId="1F998EF0" w14:textId="347DD40D"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Response officers who have completed specialist training to provide an enhanced service to victims of sexual offences</w:t>
            </w:r>
          </w:p>
        </w:tc>
      </w:tr>
      <w:tr w:rsidR="00201AA9" w:rsidRPr="00DF5218" w14:paraId="22A7C39D"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2AB02D3C" w14:textId="2D0DD96E" w:rsidR="00201AA9" w:rsidRPr="00DF5218" w:rsidRDefault="00201AA9" w:rsidP="00201AA9">
            <w:pPr>
              <w:rPr>
                <w:rFonts w:ascii="Roboto" w:hAnsi="Roboto"/>
                <w:b w:val="0"/>
                <w:bCs w:val="0"/>
                <w:sz w:val="24"/>
                <w:szCs w:val="24"/>
              </w:rPr>
            </w:pPr>
            <w:r w:rsidRPr="00DF5218">
              <w:rPr>
                <w:rFonts w:ascii="Roboto" w:hAnsi="Roboto"/>
                <w:sz w:val="24"/>
                <w:szCs w:val="24"/>
              </w:rPr>
              <w:t>SHPO</w:t>
            </w:r>
          </w:p>
        </w:tc>
        <w:tc>
          <w:tcPr>
            <w:tcW w:w="2812" w:type="dxa"/>
          </w:tcPr>
          <w:p w14:paraId="43C421BA" w14:textId="1E33E2BE"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Sexual Harm Prevention Order</w:t>
            </w:r>
          </w:p>
        </w:tc>
        <w:tc>
          <w:tcPr>
            <w:tcW w:w="5925" w:type="dxa"/>
          </w:tcPr>
          <w:p w14:paraId="564EA89F" w14:textId="6F28BD16"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 xml:space="preserve">A SHPO can be applied to anyone convicted or cautioned for a specified sexual or violent offence, including offences committed overseas. The court needs to be satisfied that the order is necessary for </w:t>
            </w:r>
            <w:r w:rsidRPr="00DF5218">
              <w:rPr>
                <w:rFonts w:ascii="Roboto" w:hAnsi="Roboto"/>
                <w:sz w:val="24"/>
                <w:szCs w:val="24"/>
              </w:rPr>
              <w:lastRenderedPageBreak/>
              <w:t xml:space="preserve">protecting the public from sexual harm. They prohibit offenders from doing anything described in the SHPO and can include a prohibition on foreign travel. </w:t>
            </w:r>
          </w:p>
        </w:tc>
      </w:tr>
      <w:tr w:rsidR="00201AA9" w:rsidRPr="00DF5218" w14:paraId="5B2527B1"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17D7085" w14:textId="77777777" w:rsidR="00201AA9" w:rsidRPr="00DF5218" w:rsidRDefault="00201AA9" w:rsidP="00201AA9">
            <w:pPr>
              <w:rPr>
                <w:rFonts w:ascii="Roboto" w:hAnsi="Roboto"/>
                <w:b w:val="0"/>
                <w:bCs w:val="0"/>
                <w:sz w:val="24"/>
                <w:szCs w:val="24"/>
              </w:rPr>
            </w:pPr>
            <w:r w:rsidRPr="00DF5218">
              <w:rPr>
                <w:rFonts w:ascii="Roboto" w:hAnsi="Roboto"/>
                <w:sz w:val="24"/>
                <w:szCs w:val="24"/>
              </w:rPr>
              <w:lastRenderedPageBreak/>
              <w:t>SOPO</w:t>
            </w:r>
          </w:p>
        </w:tc>
        <w:tc>
          <w:tcPr>
            <w:tcW w:w="2812" w:type="dxa"/>
          </w:tcPr>
          <w:p w14:paraId="34526400"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Sex Offenders Prevention Order</w:t>
            </w:r>
          </w:p>
        </w:tc>
        <w:tc>
          <w:tcPr>
            <w:tcW w:w="5925" w:type="dxa"/>
          </w:tcPr>
          <w:p w14:paraId="64033E4A"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A SOPO contains prohibitions on an individual doing any of the things stipulated. These might include having unsupervised contact with anyone under the age of 18 or being present in certain places such as schools or play parks.</w:t>
            </w:r>
          </w:p>
          <w:p w14:paraId="57D32AFE" w14:textId="536AF381"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Any prohibition contained needs to be justified in relation to the risk posed by the individual and must be capable of being policed effectively.</w:t>
            </w:r>
          </w:p>
        </w:tc>
      </w:tr>
      <w:tr w:rsidR="00201AA9" w:rsidRPr="00DF5218" w14:paraId="7C421F11"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76AD28EE" w14:textId="61ADF7C5" w:rsidR="00201AA9" w:rsidRPr="00DF5218" w:rsidRDefault="00201AA9" w:rsidP="00201AA9">
            <w:pPr>
              <w:rPr>
                <w:rFonts w:ascii="Roboto" w:hAnsi="Roboto"/>
                <w:b w:val="0"/>
                <w:bCs w:val="0"/>
                <w:sz w:val="24"/>
                <w:szCs w:val="24"/>
              </w:rPr>
            </w:pPr>
            <w:r w:rsidRPr="00DF5218">
              <w:rPr>
                <w:rFonts w:ascii="Roboto" w:hAnsi="Roboto"/>
                <w:sz w:val="24"/>
                <w:szCs w:val="24"/>
              </w:rPr>
              <w:t>SPO</w:t>
            </w:r>
          </w:p>
        </w:tc>
        <w:tc>
          <w:tcPr>
            <w:tcW w:w="2812" w:type="dxa"/>
          </w:tcPr>
          <w:p w14:paraId="6C08246D" w14:textId="1B215226"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FC6D0F">
              <w:rPr>
                <w:rFonts w:ascii="Roboto" w:hAnsi="Roboto"/>
                <w:sz w:val="24"/>
                <w:szCs w:val="24"/>
              </w:rPr>
              <w:t>Stalking Protection Orders</w:t>
            </w:r>
          </w:p>
        </w:tc>
        <w:tc>
          <w:tcPr>
            <w:tcW w:w="5925" w:type="dxa"/>
          </w:tcPr>
          <w:p w14:paraId="4965CDC0" w14:textId="4FC1C643"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SPOs are civil orders that can be applied for by police, to safeguard adult or child victims of stalking behaviour. They can be applied to anyone aged 10 years old and above who displaying stalking behaviours towards a victim.</w:t>
            </w:r>
          </w:p>
          <w:p w14:paraId="0F6A4E14" w14:textId="57DFE356"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An order can be applied for, if an officer has reasonable cause to believe a SPO is necessary to protect a victim from a suspect who poses a risk of stalking. Although the SPO is a civil order, the criminal threshold needs to be met for a full order to be obtained. There is no requirement for the subject to have prior convictions for a SPO to be applied for and granted.</w:t>
            </w:r>
          </w:p>
        </w:tc>
      </w:tr>
      <w:tr w:rsidR="00201AA9" w:rsidRPr="00DF5218" w14:paraId="417B5A9A"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B708DD6" w14:textId="77777777" w:rsidR="00201AA9" w:rsidRPr="00DF5218" w:rsidRDefault="00201AA9" w:rsidP="00201AA9">
            <w:pPr>
              <w:rPr>
                <w:rFonts w:ascii="Roboto" w:hAnsi="Roboto"/>
                <w:b w:val="0"/>
                <w:bCs w:val="0"/>
                <w:sz w:val="24"/>
                <w:szCs w:val="24"/>
              </w:rPr>
            </w:pPr>
            <w:r w:rsidRPr="00DF5218">
              <w:rPr>
                <w:rFonts w:ascii="Roboto" w:hAnsi="Roboto"/>
                <w:sz w:val="24"/>
                <w:szCs w:val="24"/>
              </w:rPr>
              <w:t>SPOC</w:t>
            </w:r>
          </w:p>
        </w:tc>
        <w:tc>
          <w:tcPr>
            <w:tcW w:w="2812" w:type="dxa"/>
          </w:tcPr>
          <w:p w14:paraId="67FE3118" w14:textId="236F7132"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Single Point of Contact</w:t>
            </w:r>
          </w:p>
        </w:tc>
        <w:tc>
          <w:tcPr>
            <w:tcW w:w="5925" w:type="dxa"/>
          </w:tcPr>
          <w:p w14:paraId="1DAE4435" w14:textId="09609ECD"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A SPOC refers to a single person or team within NYP or partner agencies, who are designated as the point of contact for all incoming communications from a victim.</w:t>
            </w:r>
          </w:p>
        </w:tc>
      </w:tr>
      <w:tr w:rsidR="00201AA9" w:rsidRPr="00DF5218" w14:paraId="410DEED4"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329BF39E" w14:textId="346F5E19" w:rsidR="00201AA9" w:rsidRPr="00DF5218" w:rsidRDefault="00201AA9" w:rsidP="00201AA9">
            <w:pPr>
              <w:rPr>
                <w:rFonts w:ascii="Roboto" w:hAnsi="Roboto"/>
                <w:b w:val="0"/>
                <w:bCs w:val="0"/>
                <w:sz w:val="24"/>
                <w:szCs w:val="24"/>
              </w:rPr>
            </w:pPr>
            <w:r w:rsidRPr="00DF5218">
              <w:rPr>
                <w:rFonts w:ascii="Roboto" w:hAnsi="Roboto"/>
                <w:sz w:val="24"/>
                <w:szCs w:val="24"/>
              </w:rPr>
              <w:t>SRO</w:t>
            </w:r>
          </w:p>
        </w:tc>
        <w:tc>
          <w:tcPr>
            <w:tcW w:w="2812" w:type="dxa"/>
          </w:tcPr>
          <w:p w14:paraId="23DDCC24" w14:textId="3EDB26E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Sexual Risk Order</w:t>
            </w:r>
          </w:p>
        </w:tc>
        <w:tc>
          <w:tcPr>
            <w:tcW w:w="5925" w:type="dxa"/>
          </w:tcPr>
          <w:p w14:paraId="0EED4F75" w14:textId="0F4515CD"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An SRO can be made where a person has committed an act of a sexual nature and there is reasonable cause to believe that it is necessary – </w:t>
            </w:r>
            <w:r w:rsidRPr="00DF5218">
              <w:rPr>
                <w:rFonts w:ascii="Roboto" w:hAnsi="Roboto"/>
                <w:i/>
                <w:iCs/>
                <w:sz w:val="24"/>
                <w:szCs w:val="24"/>
              </w:rPr>
              <w:t>even if they have never been convicted</w:t>
            </w:r>
            <w:r w:rsidRPr="00DF5218">
              <w:rPr>
                <w:rFonts w:ascii="Roboto" w:hAnsi="Roboto"/>
                <w:sz w:val="24"/>
                <w:szCs w:val="24"/>
              </w:rPr>
              <w:t> – to protect members of the public. It prohibits offenders from doing anything described in the order, including foreign travel.</w:t>
            </w:r>
          </w:p>
        </w:tc>
      </w:tr>
      <w:tr w:rsidR="00201AA9" w:rsidRPr="00DF5218" w14:paraId="25E40CCC"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781942FB" w14:textId="091B6569" w:rsidR="00201AA9" w:rsidRPr="0007021D" w:rsidRDefault="00201AA9" w:rsidP="00201AA9">
            <w:pPr>
              <w:rPr>
                <w:rFonts w:ascii="Roboto" w:hAnsi="Roboto"/>
                <w:sz w:val="24"/>
                <w:szCs w:val="24"/>
              </w:rPr>
            </w:pPr>
            <w:r w:rsidRPr="0007021D">
              <w:rPr>
                <w:rFonts w:ascii="Roboto" w:hAnsi="Roboto"/>
                <w:sz w:val="24"/>
                <w:szCs w:val="24"/>
              </w:rPr>
              <w:t>SSAIDP</w:t>
            </w:r>
          </w:p>
        </w:tc>
        <w:tc>
          <w:tcPr>
            <w:tcW w:w="2812" w:type="dxa"/>
          </w:tcPr>
          <w:p w14:paraId="7C2B8EFE" w14:textId="2970CE5D"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Specialist Sexual Abuse Investigators Development Programme</w:t>
            </w:r>
          </w:p>
        </w:tc>
        <w:tc>
          <w:tcPr>
            <w:tcW w:w="5925" w:type="dxa"/>
          </w:tcPr>
          <w:p w14:paraId="2E199133" w14:textId="6933206E"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07021D">
              <w:rPr>
                <w:rFonts w:ascii="Roboto" w:hAnsi="Roboto"/>
                <w:sz w:val="24"/>
                <w:szCs w:val="24"/>
              </w:rPr>
              <w:t>Specialist Training to provide Sexual Assault Investigators with the knowledge to perform their role professionally to leading standards</w:t>
            </w:r>
          </w:p>
        </w:tc>
      </w:tr>
      <w:tr w:rsidR="00201AA9" w:rsidRPr="00DF5218" w14:paraId="65D7BE80"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38B689E9" w14:textId="698ED2BB" w:rsidR="00201AA9" w:rsidRPr="00FC6D0F" w:rsidRDefault="00201AA9" w:rsidP="00201AA9">
            <w:pPr>
              <w:rPr>
                <w:rFonts w:ascii="Roboto" w:hAnsi="Roboto"/>
                <w:sz w:val="24"/>
                <w:szCs w:val="24"/>
              </w:rPr>
            </w:pPr>
            <w:r>
              <w:rPr>
                <w:rFonts w:ascii="Roboto" w:hAnsi="Roboto"/>
                <w:sz w:val="24"/>
                <w:szCs w:val="24"/>
              </w:rPr>
              <w:t>S&amp;H</w:t>
            </w:r>
          </w:p>
        </w:tc>
        <w:tc>
          <w:tcPr>
            <w:tcW w:w="2812" w:type="dxa"/>
          </w:tcPr>
          <w:p w14:paraId="4DD5740E" w14:textId="018A4001" w:rsidR="00201AA9"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Stalking &amp; Harassment</w:t>
            </w:r>
          </w:p>
        </w:tc>
        <w:tc>
          <w:tcPr>
            <w:tcW w:w="5925" w:type="dxa"/>
          </w:tcPr>
          <w:p w14:paraId="13A02AB6" w14:textId="77777777"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Stalking and Harassment in any form can be perpetrated by an ex-intimate partner, a stranger or anyone known to the victim</w:t>
            </w:r>
          </w:p>
          <w:p w14:paraId="0293511A" w14:textId="77777777"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Stalking is a pattern of obsessive and unwanted behaviour which in isolation could appear trivial but cause their victim severe fear or anxiety – it includes but is not limited to:</w:t>
            </w:r>
          </w:p>
          <w:p w14:paraId="689B02C6" w14:textId="14A733BF"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watching or ‘spying’ on someone without their consent, including monitoring their online activity</w:t>
            </w:r>
          </w:p>
          <w:p w14:paraId="1DC645D8" w14:textId="50CF9780"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lastRenderedPageBreak/>
              <w:t>following someone without their consent</w:t>
            </w:r>
          </w:p>
          <w:p w14:paraId="5A7226C4" w14:textId="11D5BF1D"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turning up uninvited or loitering or hanging around someone’s home, education or workplace, etc</w:t>
            </w:r>
          </w:p>
          <w:p w14:paraId="684608FD" w14:textId="2BB14C19"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sending unwanted or malicious messages or other contact</w:t>
            </w:r>
          </w:p>
          <w:p w14:paraId="61D3BF4E" w14:textId="52FFDE2C"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sending or leaving unwanted presents or ‘gifts’</w:t>
            </w:r>
          </w:p>
          <w:p w14:paraId="135EF4AC" w14:textId="0166F1C3"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damaging or interfering with someone’s property</w:t>
            </w:r>
          </w:p>
          <w:p w14:paraId="3CDD1C16" w14:textId="01C37383" w:rsidR="00201AA9" w:rsidRPr="00714BD7" w:rsidRDefault="00201AA9" w:rsidP="00201AA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 xml:space="preserve">physical or sexual assault </w:t>
            </w:r>
          </w:p>
          <w:p w14:paraId="098B5B47" w14:textId="36EC416F" w:rsidR="00201AA9" w:rsidRPr="00714BD7"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‘Cyber-stalking’ uses the internet and other technologies to harass or stalk another person online</w:t>
            </w:r>
            <w:r>
              <w:rPr>
                <w:rFonts w:ascii="Roboto" w:hAnsi="Roboto"/>
                <w:sz w:val="24"/>
                <w:szCs w:val="24"/>
              </w:rPr>
              <w:t>.</w:t>
            </w:r>
          </w:p>
          <w:p w14:paraId="10D210B6" w14:textId="20971A37" w:rsidR="00201AA9" w:rsidRPr="00FC6D0F"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714BD7">
              <w:rPr>
                <w:rFonts w:ascii="Roboto" w:hAnsi="Roboto"/>
                <w:sz w:val="24"/>
                <w:szCs w:val="24"/>
              </w:rPr>
              <w:t>Harassment is any unwanted behaviour or contact which makes the victim feel distressed, humiliated or threatened</w:t>
            </w:r>
            <w:r>
              <w:rPr>
                <w:rFonts w:ascii="Roboto" w:hAnsi="Roboto"/>
                <w:sz w:val="24"/>
                <w:szCs w:val="24"/>
              </w:rPr>
              <w:t>.</w:t>
            </w:r>
            <w:r w:rsidRPr="00714BD7">
              <w:rPr>
                <w:rFonts w:ascii="Roboto" w:hAnsi="Roboto"/>
                <w:sz w:val="24"/>
                <w:szCs w:val="24"/>
              </w:rPr>
              <w:t xml:space="preserve">  </w:t>
            </w:r>
          </w:p>
        </w:tc>
      </w:tr>
      <w:tr w:rsidR="00201AA9" w:rsidRPr="00DF5218" w14:paraId="0227215B"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9EF0800" w14:textId="5C270F65" w:rsidR="00201AA9" w:rsidRPr="00DF5218" w:rsidRDefault="00201AA9" w:rsidP="00201AA9">
            <w:pPr>
              <w:rPr>
                <w:rFonts w:ascii="Roboto" w:hAnsi="Roboto"/>
                <w:b w:val="0"/>
                <w:bCs w:val="0"/>
                <w:sz w:val="24"/>
                <w:szCs w:val="24"/>
              </w:rPr>
            </w:pPr>
            <w:r>
              <w:rPr>
                <w:rFonts w:ascii="Roboto" w:hAnsi="Roboto"/>
                <w:sz w:val="24"/>
                <w:szCs w:val="24"/>
              </w:rPr>
              <w:lastRenderedPageBreak/>
              <w:t>SH</w:t>
            </w:r>
          </w:p>
        </w:tc>
        <w:tc>
          <w:tcPr>
            <w:tcW w:w="2812" w:type="dxa"/>
          </w:tcPr>
          <w:p w14:paraId="3212A12C" w14:textId="2CFEE7A3"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Street Harassment</w:t>
            </w:r>
          </w:p>
        </w:tc>
        <w:tc>
          <w:tcPr>
            <w:tcW w:w="5925" w:type="dxa"/>
          </w:tcPr>
          <w:p w14:paraId="14AA3130" w14:textId="77777777" w:rsidR="00201AA9" w:rsidRPr="00FC6D0F"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Street Harassment does not just occur in the street, and can occur in a number of different settings such public transport, pubs, clubs and other entertainment venues, workplaces and educational settings - it includes but is not limited to:</w:t>
            </w:r>
          </w:p>
          <w:p w14:paraId="602DABEB" w14:textId="6BBAA6AA"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leering or unwanted staring</w:t>
            </w:r>
          </w:p>
          <w:p w14:paraId="532947AE" w14:textId="6F98C095"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sitting or standing uncomfortably close to someone</w:t>
            </w:r>
          </w:p>
          <w:p w14:paraId="71AFC8C2" w14:textId="6B670E6F"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making sexually explicit comments or gestures, including ‘wolf whistling’</w:t>
            </w:r>
          </w:p>
          <w:p w14:paraId="7FB59F8D" w14:textId="4888FBA2"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asking unwanted questions about someone’s sex life</w:t>
            </w:r>
          </w:p>
          <w:p w14:paraId="75B6E5C5" w14:textId="5C58F1FF"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unwanted sexual attention or asking for sex, including repeated pressure to go on a date and/or have sex</w:t>
            </w:r>
          </w:p>
          <w:p w14:paraId="0499B905" w14:textId="66E8C55A"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‘up-skirting’ or ‘down-blousing’ is taking pictures or filming up someone’s skirt or down their top without them knowing</w:t>
            </w:r>
          </w:p>
          <w:p w14:paraId="52F665D4" w14:textId="77777777" w:rsidR="00201AA9"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flashing or exposing your genitals in public</w:t>
            </w:r>
          </w:p>
          <w:p w14:paraId="0FBDDF2B" w14:textId="03B507BC" w:rsidR="00201AA9" w:rsidRPr="00FC6D0F" w:rsidRDefault="00201AA9" w:rsidP="00201AA9">
            <w:pPr>
              <w:pStyle w:val="ListParagraph"/>
              <w:numPr>
                <w:ilvl w:val="0"/>
                <w:numId w:val="11"/>
              </w:numPr>
              <w:ind w:left="720"/>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groping is unwanted sexual touching anywhere on the body, which could be sexual assault</w:t>
            </w:r>
          </w:p>
        </w:tc>
      </w:tr>
      <w:tr w:rsidR="00201AA9" w:rsidRPr="00DF5218" w14:paraId="595004AA"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344FAC60" w14:textId="77777777" w:rsidR="00201AA9" w:rsidRPr="00DF5218" w:rsidRDefault="00201AA9" w:rsidP="00201AA9">
            <w:pPr>
              <w:rPr>
                <w:rFonts w:ascii="Roboto" w:hAnsi="Roboto"/>
                <w:b w:val="0"/>
                <w:bCs w:val="0"/>
                <w:sz w:val="24"/>
                <w:szCs w:val="24"/>
              </w:rPr>
            </w:pPr>
            <w:r w:rsidRPr="00DF5218">
              <w:rPr>
                <w:rFonts w:ascii="Roboto" w:hAnsi="Roboto"/>
                <w:sz w:val="24"/>
                <w:szCs w:val="24"/>
              </w:rPr>
              <w:t>SVT</w:t>
            </w:r>
          </w:p>
        </w:tc>
        <w:tc>
          <w:tcPr>
            <w:tcW w:w="2812" w:type="dxa"/>
          </w:tcPr>
          <w:p w14:paraId="6F949DF6"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Supporting Victims Team</w:t>
            </w:r>
          </w:p>
        </w:tc>
        <w:tc>
          <w:tcPr>
            <w:tcW w:w="5925" w:type="dxa"/>
          </w:tcPr>
          <w:p w14:paraId="337CE453" w14:textId="37177140"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SVT are the in-house OPFCC team who help and support anyone who has been a victim of crime in NY. They provide free advice and information to support victims and direct or refer them to the support service that is best suited to them.</w:t>
            </w:r>
          </w:p>
        </w:tc>
      </w:tr>
      <w:tr w:rsidR="00201AA9" w:rsidRPr="00DF5218" w14:paraId="4F58461E"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94EF091" w14:textId="1D46140E" w:rsidR="00201AA9" w:rsidRPr="00FC6D0F" w:rsidRDefault="00201AA9" w:rsidP="00201AA9">
            <w:pPr>
              <w:rPr>
                <w:rFonts w:ascii="Roboto" w:hAnsi="Roboto"/>
                <w:sz w:val="24"/>
                <w:szCs w:val="24"/>
              </w:rPr>
            </w:pPr>
            <w:r w:rsidRPr="00FC6D0F">
              <w:rPr>
                <w:rFonts w:ascii="Roboto" w:hAnsi="Roboto"/>
                <w:sz w:val="24"/>
                <w:szCs w:val="24"/>
              </w:rPr>
              <w:t>Target Hardening</w:t>
            </w:r>
          </w:p>
        </w:tc>
        <w:tc>
          <w:tcPr>
            <w:tcW w:w="2812" w:type="dxa"/>
          </w:tcPr>
          <w:p w14:paraId="246FC232" w14:textId="73586054"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Target Hardening</w:t>
            </w:r>
          </w:p>
        </w:tc>
        <w:tc>
          <w:tcPr>
            <w:tcW w:w="5925" w:type="dxa"/>
          </w:tcPr>
          <w:p w14:paraId="6E79BD18" w14:textId="19B4E284" w:rsidR="00201AA9" w:rsidRPr="0013654A"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13654A">
              <w:rPr>
                <w:rFonts w:ascii="Roboto" w:hAnsi="Roboto"/>
                <w:sz w:val="24"/>
                <w:szCs w:val="24"/>
              </w:rPr>
              <w:t xml:space="preserve">A range of reasonable and proportionate security measures (not simply a lock change) that reinforce the perimeter of a </w:t>
            </w:r>
            <w:r>
              <w:rPr>
                <w:rFonts w:ascii="Roboto" w:hAnsi="Roboto"/>
                <w:sz w:val="24"/>
                <w:szCs w:val="24"/>
              </w:rPr>
              <w:t xml:space="preserve">victim or </w:t>
            </w:r>
            <w:r w:rsidRPr="0013654A">
              <w:rPr>
                <w:rFonts w:ascii="Roboto" w:hAnsi="Roboto"/>
                <w:sz w:val="24"/>
                <w:szCs w:val="24"/>
              </w:rPr>
              <w:t xml:space="preserve">survivor’s property, including all easily accessible doors and windows as a standard. The additional security measures aim to increase physical safety of victim and survivors by preventing or delaying perpetrators from gaining </w:t>
            </w:r>
            <w:r w:rsidRPr="0013654A">
              <w:rPr>
                <w:rFonts w:ascii="Roboto" w:hAnsi="Roboto"/>
                <w:sz w:val="24"/>
                <w:szCs w:val="24"/>
              </w:rPr>
              <w:lastRenderedPageBreak/>
              <w:t>access to the property and to increase the victim or survivor’s feelings of safety.</w:t>
            </w:r>
          </w:p>
        </w:tc>
      </w:tr>
      <w:tr w:rsidR="00201AA9" w:rsidRPr="00DF5218" w14:paraId="298B9404"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2368370D" w14:textId="12462F19" w:rsidR="00201AA9" w:rsidRPr="00DF5218" w:rsidRDefault="00201AA9" w:rsidP="00201AA9">
            <w:pPr>
              <w:rPr>
                <w:rFonts w:ascii="Roboto" w:hAnsi="Roboto"/>
                <w:b w:val="0"/>
                <w:bCs w:val="0"/>
                <w:sz w:val="24"/>
                <w:szCs w:val="24"/>
              </w:rPr>
            </w:pPr>
            <w:proofErr w:type="spellStart"/>
            <w:r w:rsidRPr="00DF5218">
              <w:rPr>
                <w:rFonts w:ascii="Roboto" w:hAnsi="Roboto"/>
                <w:sz w:val="24"/>
                <w:szCs w:val="24"/>
              </w:rPr>
              <w:lastRenderedPageBreak/>
              <w:t>TecS</w:t>
            </w:r>
            <w:r>
              <w:rPr>
                <w:rFonts w:ascii="Roboto" w:hAnsi="Roboto"/>
                <w:sz w:val="24"/>
                <w:szCs w:val="24"/>
              </w:rPr>
              <w:t>afe</w:t>
            </w:r>
            <w:proofErr w:type="spellEnd"/>
          </w:p>
        </w:tc>
        <w:tc>
          <w:tcPr>
            <w:tcW w:w="2812" w:type="dxa"/>
          </w:tcPr>
          <w:p w14:paraId="7014AA0A" w14:textId="0D123D75"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 xml:space="preserve">Technically Safe Phones (formally </w:t>
            </w:r>
            <w:proofErr w:type="spellStart"/>
            <w:r>
              <w:rPr>
                <w:rFonts w:ascii="Roboto" w:hAnsi="Roboto"/>
                <w:sz w:val="24"/>
                <w:szCs w:val="24"/>
              </w:rPr>
              <w:t>TecSOS</w:t>
            </w:r>
            <w:proofErr w:type="spellEnd"/>
            <w:r>
              <w:rPr>
                <w:rFonts w:ascii="Roboto" w:hAnsi="Roboto"/>
                <w:sz w:val="24"/>
                <w:szCs w:val="24"/>
              </w:rPr>
              <w:t>)</w:t>
            </w:r>
          </w:p>
        </w:tc>
        <w:tc>
          <w:tcPr>
            <w:tcW w:w="5925" w:type="dxa"/>
          </w:tcPr>
          <w:p w14:paraId="63CC23F0" w14:textId="0DC84F5B"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A</w:t>
            </w:r>
            <w:r w:rsidRPr="0007021D">
              <w:rPr>
                <w:rFonts w:ascii="Roboto" w:hAnsi="Roboto"/>
                <w:sz w:val="24"/>
                <w:szCs w:val="24"/>
              </w:rPr>
              <w:t xml:space="preserve">n emergency call facility for high risk domestic abuse victims. The device​ has been designed to look like a broken mobile phone; it enables the victim to contact the police in the event of an emergency. The phones have a tracking facility, to enable </w:t>
            </w:r>
            <w:r>
              <w:rPr>
                <w:rFonts w:ascii="Roboto" w:hAnsi="Roboto"/>
                <w:sz w:val="24"/>
                <w:szCs w:val="24"/>
              </w:rPr>
              <w:t xml:space="preserve">FCR </w:t>
            </w:r>
            <w:r w:rsidRPr="0007021D">
              <w:rPr>
                <w:rFonts w:ascii="Roboto" w:hAnsi="Roboto"/>
                <w:sz w:val="24"/>
                <w:szCs w:val="24"/>
              </w:rPr>
              <w:t>the ability to track the location of the caller.</w:t>
            </w:r>
          </w:p>
        </w:tc>
      </w:tr>
      <w:tr w:rsidR="00201AA9" w:rsidRPr="00DF5218" w14:paraId="06616CE4"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1A7454D2" w14:textId="77777777" w:rsidR="00201AA9" w:rsidRPr="00DF5218" w:rsidRDefault="00201AA9" w:rsidP="00201AA9">
            <w:pPr>
              <w:rPr>
                <w:rFonts w:ascii="Roboto" w:hAnsi="Roboto"/>
                <w:b w:val="0"/>
                <w:bCs w:val="0"/>
                <w:sz w:val="24"/>
                <w:szCs w:val="24"/>
              </w:rPr>
            </w:pPr>
            <w:r w:rsidRPr="00DF5218">
              <w:rPr>
                <w:rFonts w:ascii="Roboto" w:hAnsi="Roboto"/>
                <w:sz w:val="24"/>
                <w:szCs w:val="24"/>
              </w:rPr>
              <w:t>THRIVE</w:t>
            </w:r>
          </w:p>
        </w:tc>
        <w:tc>
          <w:tcPr>
            <w:tcW w:w="2812" w:type="dxa"/>
          </w:tcPr>
          <w:p w14:paraId="05067C4E" w14:textId="77777777"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 xml:space="preserve">Threat, </w:t>
            </w:r>
          </w:p>
          <w:p w14:paraId="4F3B28CE" w14:textId="77777777"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 xml:space="preserve">Harm, </w:t>
            </w:r>
          </w:p>
          <w:p w14:paraId="339D6423" w14:textId="77777777"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 xml:space="preserve">Risk, </w:t>
            </w:r>
          </w:p>
          <w:p w14:paraId="620C12D2" w14:textId="07DCF9A2"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Investigation Opportunities, Vulnerability of victim</w:t>
            </w:r>
            <w:r>
              <w:rPr>
                <w:rFonts w:ascii="Roboto" w:hAnsi="Roboto"/>
                <w:sz w:val="24"/>
                <w:szCs w:val="24"/>
              </w:rPr>
              <w:t xml:space="preserve"> &amp;</w:t>
            </w:r>
            <w:r w:rsidRPr="00DF5218">
              <w:rPr>
                <w:rFonts w:ascii="Roboto" w:hAnsi="Roboto"/>
                <w:sz w:val="24"/>
                <w:szCs w:val="24"/>
              </w:rPr>
              <w:t xml:space="preserve"> Engagement level </w:t>
            </w:r>
          </w:p>
          <w:p w14:paraId="64492B0F" w14:textId="77777777" w:rsidR="00201AA9"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p>
          <w:p w14:paraId="7BE6B1C9" w14:textId="043AF156"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r</w:t>
            </w:r>
            <w:r w:rsidRPr="00DF5218">
              <w:rPr>
                <w:rFonts w:ascii="Roboto" w:hAnsi="Roboto"/>
                <w:sz w:val="24"/>
                <w:szCs w:val="24"/>
              </w:rPr>
              <w:t>equired to resolve the issue</w:t>
            </w:r>
          </w:p>
        </w:tc>
        <w:tc>
          <w:tcPr>
            <w:tcW w:w="5925" w:type="dxa"/>
          </w:tcPr>
          <w:p w14:paraId="5C3F6062" w14:textId="09FBF215"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THRIVE is about providing an appropriate and proportionate response, rather than having a “one size fits all” approach to certain types of crime.  In some cases, that will mean the police deal with some incidents in a different way to how they were handled in the past.  For example, it may be possible for some issues to be resolved over the telephone, rather than a visit from an officer.</w:t>
            </w:r>
            <w:r>
              <w:rPr>
                <w:rFonts w:ascii="Roboto" w:hAnsi="Roboto"/>
                <w:sz w:val="24"/>
                <w:szCs w:val="24"/>
              </w:rPr>
              <w:t xml:space="preserve"> </w:t>
            </w:r>
            <w:r w:rsidRPr="00DF5218">
              <w:rPr>
                <w:rFonts w:ascii="Roboto" w:hAnsi="Roboto"/>
                <w:sz w:val="24"/>
                <w:szCs w:val="24"/>
              </w:rPr>
              <w:t xml:space="preserve">THRIVE methodology is a recognised technique in policing and is used by NYP since 2014, as part of a move towards a more victim-centred approach to policing. </w:t>
            </w:r>
          </w:p>
        </w:tc>
      </w:tr>
      <w:tr w:rsidR="00201AA9" w:rsidRPr="00DF5218" w14:paraId="678165ED"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2D2D540F" w14:textId="77777777" w:rsidR="00201AA9" w:rsidRPr="00DF5218" w:rsidRDefault="00201AA9" w:rsidP="00201AA9">
            <w:pPr>
              <w:rPr>
                <w:rFonts w:ascii="Roboto" w:hAnsi="Roboto"/>
                <w:b w:val="0"/>
                <w:bCs w:val="0"/>
                <w:sz w:val="24"/>
                <w:szCs w:val="24"/>
              </w:rPr>
            </w:pPr>
            <w:r w:rsidRPr="00DF5218">
              <w:rPr>
                <w:rFonts w:ascii="Roboto" w:hAnsi="Roboto"/>
                <w:sz w:val="24"/>
                <w:szCs w:val="24"/>
              </w:rPr>
              <w:t>VAWG</w:t>
            </w:r>
          </w:p>
        </w:tc>
        <w:tc>
          <w:tcPr>
            <w:tcW w:w="2812" w:type="dxa"/>
          </w:tcPr>
          <w:p w14:paraId="3EFE7F2B"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Violence Against Women and Girls</w:t>
            </w:r>
          </w:p>
        </w:tc>
        <w:tc>
          <w:tcPr>
            <w:tcW w:w="5925" w:type="dxa"/>
          </w:tcPr>
          <w:p w14:paraId="4461658B" w14:textId="2B1814AD"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Pr>
                <w:rFonts w:ascii="Roboto" w:hAnsi="Roboto"/>
                <w:sz w:val="24"/>
                <w:szCs w:val="24"/>
              </w:rPr>
              <w:t xml:space="preserve">VAWG </w:t>
            </w:r>
            <w:r w:rsidRPr="00FC6D0F">
              <w:rPr>
                <w:rFonts w:ascii="Roboto" w:hAnsi="Roboto"/>
                <w:sz w:val="24"/>
                <w:szCs w:val="24"/>
              </w:rPr>
              <w:t>refers to any act of violence or abuse that disproportionately affects women or girls and is usually perpetrated by men; however we recognise that men</w:t>
            </w:r>
            <w:r>
              <w:rPr>
                <w:rFonts w:ascii="Roboto" w:hAnsi="Roboto"/>
                <w:sz w:val="24"/>
                <w:szCs w:val="24"/>
              </w:rPr>
              <w:t xml:space="preserve">, </w:t>
            </w:r>
            <w:r w:rsidRPr="00FC6D0F">
              <w:rPr>
                <w:rFonts w:ascii="Roboto" w:hAnsi="Roboto"/>
                <w:sz w:val="24"/>
                <w:szCs w:val="24"/>
              </w:rPr>
              <w:t xml:space="preserve">boys </w:t>
            </w:r>
            <w:r>
              <w:rPr>
                <w:rFonts w:ascii="Roboto" w:hAnsi="Roboto"/>
                <w:sz w:val="24"/>
                <w:szCs w:val="24"/>
              </w:rPr>
              <w:t xml:space="preserve">and non-binary people </w:t>
            </w:r>
            <w:r w:rsidRPr="00FC6D0F">
              <w:rPr>
                <w:rFonts w:ascii="Roboto" w:hAnsi="Roboto"/>
                <w:sz w:val="24"/>
                <w:szCs w:val="24"/>
              </w:rPr>
              <w:t>can also be victims of these crimes and women can be perpetrators</w:t>
            </w:r>
            <w:r>
              <w:rPr>
                <w:rFonts w:ascii="Roboto" w:hAnsi="Roboto"/>
                <w:sz w:val="24"/>
                <w:szCs w:val="24"/>
              </w:rPr>
              <w:t>.</w:t>
            </w:r>
          </w:p>
        </w:tc>
      </w:tr>
      <w:tr w:rsidR="00201AA9" w:rsidRPr="00DF5218" w14:paraId="396E40CC"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F801F6C" w14:textId="7486CD91" w:rsidR="00201AA9" w:rsidRPr="00DF5218" w:rsidRDefault="00201AA9" w:rsidP="00201AA9">
            <w:pPr>
              <w:rPr>
                <w:rFonts w:ascii="Roboto" w:hAnsi="Roboto"/>
                <w:b w:val="0"/>
                <w:bCs w:val="0"/>
                <w:sz w:val="24"/>
                <w:szCs w:val="24"/>
              </w:rPr>
            </w:pPr>
            <w:r w:rsidRPr="00DF5218">
              <w:rPr>
                <w:rFonts w:ascii="Roboto" w:hAnsi="Roboto"/>
                <w:sz w:val="24"/>
                <w:szCs w:val="24"/>
              </w:rPr>
              <w:t>VCS</w:t>
            </w:r>
          </w:p>
        </w:tc>
        <w:tc>
          <w:tcPr>
            <w:tcW w:w="2812" w:type="dxa"/>
          </w:tcPr>
          <w:p w14:paraId="314255AA" w14:textId="728937D9"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Victim Contact Scheme</w:t>
            </w:r>
          </w:p>
        </w:tc>
        <w:tc>
          <w:tcPr>
            <w:tcW w:w="5925" w:type="dxa"/>
          </w:tcPr>
          <w:p w14:paraId="58DD3605" w14:textId="01A943D5"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The VCS is a scheme where if a victim of a violent or sexual crime, where the offender is sentenced to 12 months or more is given a Victim Liaison Officer. The Liaison Officer lets a victim know how long the offender will be in prison for, if there are any changes to their sentence, and when they will be released. They also provide guidance such as how to challenge a parole decision if the Parole Board decides the offender is safe to release.</w:t>
            </w:r>
          </w:p>
        </w:tc>
      </w:tr>
      <w:tr w:rsidR="00201AA9" w:rsidRPr="00DF5218" w14:paraId="1B58C662"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6A302C88" w14:textId="77777777" w:rsidR="00201AA9" w:rsidRPr="00DF5218" w:rsidRDefault="00201AA9" w:rsidP="00201AA9">
            <w:pPr>
              <w:rPr>
                <w:rFonts w:ascii="Roboto" w:hAnsi="Roboto"/>
                <w:b w:val="0"/>
                <w:bCs w:val="0"/>
                <w:sz w:val="24"/>
                <w:szCs w:val="24"/>
              </w:rPr>
            </w:pPr>
            <w:proofErr w:type="spellStart"/>
            <w:r w:rsidRPr="00DF5218">
              <w:rPr>
                <w:rFonts w:ascii="Roboto" w:hAnsi="Roboto"/>
                <w:sz w:val="24"/>
                <w:szCs w:val="24"/>
              </w:rPr>
              <w:t>ViSOR</w:t>
            </w:r>
            <w:proofErr w:type="spellEnd"/>
          </w:p>
        </w:tc>
        <w:tc>
          <w:tcPr>
            <w:tcW w:w="2812" w:type="dxa"/>
          </w:tcPr>
          <w:p w14:paraId="55294BC6"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Violent and Sex Offenders Register</w:t>
            </w:r>
          </w:p>
        </w:tc>
        <w:tc>
          <w:tcPr>
            <w:tcW w:w="5925" w:type="dxa"/>
          </w:tcPr>
          <w:p w14:paraId="2C4CDA20" w14:textId="0F757061"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proofErr w:type="spellStart"/>
            <w:r w:rsidRPr="00DF5218">
              <w:rPr>
                <w:rFonts w:ascii="Roboto" w:hAnsi="Roboto"/>
                <w:sz w:val="24"/>
                <w:szCs w:val="24"/>
              </w:rPr>
              <w:t>ViSOR</w:t>
            </w:r>
            <w:proofErr w:type="spellEnd"/>
            <w:r w:rsidRPr="00DF5218">
              <w:rPr>
                <w:rFonts w:ascii="Roboto" w:hAnsi="Roboto"/>
                <w:sz w:val="24"/>
                <w:szCs w:val="24"/>
              </w:rPr>
              <w:t xml:space="preserve"> is a central store of confidential, up-to-date information about offenders which the police, prison and probation service all have access to across the UK. It is vital for the sharing of intelligence and enables the transfer of information when an offender moves area. It records the details of sex offenders, violent offenders and terrorism offenders.</w:t>
            </w:r>
          </w:p>
        </w:tc>
      </w:tr>
      <w:tr w:rsidR="00201AA9" w:rsidRPr="00DF5218" w14:paraId="10F4A8C7"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0DDB8728" w14:textId="433E5926" w:rsidR="00201AA9" w:rsidRPr="00714BD7" w:rsidRDefault="00201AA9" w:rsidP="00201AA9">
            <w:pPr>
              <w:rPr>
                <w:rFonts w:ascii="Roboto" w:hAnsi="Roboto"/>
                <w:sz w:val="24"/>
                <w:szCs w:val="24"/>
              </w:rPr>
            </w:pPr>
            <w:r w:rsidRPr="00714BD7">
              <w:rPr>
                <w:rFonts w:ascii="Roboto" w:hAnsi="Roboto"/>
                <w:sz w:val="24"/>
                <w:szCs w:val="24"/>
              </w:rPr>
              <w:t>VLO</w:t>
            </w:r>
          </w:p>
        </w:tc>
        <w:tc>
          <w:tcPr>
            <w:tcW w:w="2812" w:type="dxa"/>
          </w:tcPr>
          <w:p w14:paraId="39DCC194" w14:textId="1632C028"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Victim Liaison Officer</w:t>
            </w:r>
          </w:p>
        </w:tc>
        <w:tc>
          <w:tcPr>
            <w:tcW w:w="5925" w:type="dxa"/>
          </w:tcPr>
          <w:p w14:paraId="64FB1F82" w14:textId="32886610"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 xml:space="preserve">Dedicated officer to </w:t>
            </w:r>
            <w:r w:rsidRPr="00152E9B">
              <w:rPr>
                <w:rFonts w:ascii="Roboto" w:hAnsi="Roboto"/>
                <w:sz w:val="24"/>
                <w:szCs w:val="24"/>
              </w:rPr>
              <w:t xml:space="preserve">ensure that risk management and support planning is informed by the victim/survivor experience, and that victim safety remains at the centre of </w:t>
            </w:r>
            <w:r>
              <w:rPr>
                <w:rFonts w:ascii="Roboto" w:hAnsi="Roboto"/>
                <w:sz w:val="24"/>
                <w:szCs w:val="24"/>
              </w:rPr>
              <w:t>s</w:t>
            </w:r>
            <w:r w:rsidRPr="00152E9B">
              <w:rPr>
                <w:rFonts w:ascii="Roboto" w:hAnsi="Roboto"/>
                <w:sz w:val="24"/>
                <w:szCs w:val="24"/>
              </w:rPr>
              <w:t>ervices.</w:t>
            </w:r>
          </w:p>
        </w:tc>
      </w:tr>
      <w:tr w:rsidR="00201AA9" w:rsidRPr="00DF5218" w14:paraId="23BA37AA"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17FA4005" w14:textId="3A362FEB" w:rsidR="00201AA9" w:rsidRPr="00DF5218" w:rsidRDefault="00201AA9" w:rsidP="00201AA9">
            <w:pPr>
              <w:rPr>
                <w:rFonts w:ascii="Roboto" w:hAnsi="Roboto"/>
                <w:b w:val="0"/>
                <w:bCs w:val="0"/>
                <w:sz w:val="24"/>
                <w:szCs w:val="24"/>
              </w:rPr>
            </w:pPr>
            <w:r w:rsidRPr="00DF5218">
              <w:rPr>
                <w:rFonts w:ascii="Roboto" w:hAnsi="Roboto"/>
                <w:sz w:val="24"/>
                <w:szCs w:val="24"/>
              </w:rPr>
              <w:t>VPS</w:t>
            </w:r>
          </w:p>
        </w:tc>
        <w:tc>
          <w:tcPr>
            <w:tcW w:w="2812" w:type="dxa"/>
          </w:tcPr>
          <w:p w14:paraId="7676B0AB" w14:textId="1D97CA6D"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Victim Personal Statement</w:t>
            </w:r>
          </w:p>
        </w:tc>
        <w:tc>
          <w:tcPr>
            <w:tcW w:w="5925" w:type="dxa"/>
          </w:tcPr>
          <w:p w14:paraId="42647A72" w14:textId="706B0C1F"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 xml:space="preserve">The VPS gives victims an opportunity to describe the wider effects of the crime upon them, express their concerns and indicate whether or not they require any </w:t>
            </w:r>
            <w:r w:rsidRPr="00DF5218">
              <w:rPr>
                <w:rFonts w:ascii="Roboto" w:hAnsi="Roboto"/>
                <w:sz w:val="24"/>
                <w:szCs w:val="24"/>
              </w:rPr>
              <w:lastRenderedPageBreak/>
              <w:t>support. Provisions relating to the making of a VPS and its use in criminal proceedings are included in the Code of Practice for Victims of Crime (Victims' Code.</w:t>
            </w:r>
          </w:p>
        </w:tc>
      </w:tr>
      <w:tr w:rsidR="00201AA9" w:rsidRPr="00DF5218" w14:paraId="5D6B393A"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3A75740" w14:textId="77777777" w:rsidR="00201AA9" w:rsidRPr="00DF5218" w:rsidRDefault="00201AA9" w:rsidP="00201AA9">
            <w:pPr>
              <w:rPr>
                <w:rFonts w:ascii="Roboto" w:hAnsi="Roboto"/>
                <w:b w:val="0"/>
                <w:bCs w:val="0"/>
                <w:sz w:val="24"/>
                <w:szCs w:val="24"/>
              </w:rPr>
            </w:pPr>
            <w:r w:rsidRPr="00DF5218">
              <w:rPr>
                <w:rFonts w:ascii="Roboto" w:hAnsi="Roboto"/>
                <w:sz w:val="24"/>
                <w:szCs w:val="24"/>
              </w:rPr>
              <w:lastRenderedPageBreak/>
              <w:t>VRR</w:t>
            </w:r>
          </w:p>
        </w:tc>
        <w:tc>
          <w:tcPr>
            <w:tcW w:w="2812" w:type="dxa"/>
          </w:tcPr>
          <w:p w14:paraId="35CAEE6B" w14:textId="77777777"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Victims’ Right to Review</w:t>
            </w:r>
          </w:p>
        </w:tc>
        <w:tc>
          <w:tcPr>
            <w:tcW w:w="5925" w:type="dxa"/>
          </w:tcPr>
          <w:p w14:paraId="4529533E" w14:textId="32522E04"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DF5218">
              <w:rPr>
                <w:rFonts w:ascii="Roboto" w:hAnsi="Roboto"/>
                <w:sz w:val="24"/>
                <w:szCs w:val="24"/>
              </w:rPr>
              <w:t>The VRR scheme provides a victim with a specifically designed process to exercise the right to review certain CPS decisions not to start a prosecution or to stop a prosecution. If a new decision is required, it may be appropriate to institute or reinstitute criminal proceedings.</w:t>
            </w:r>
          </w:p>
        </w:tc>
      </w:tr>
      <w:tr w:rsidR="00201AA9" w:rsidRPr="00DF5218" w14:paraId="6D05A9BE"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78DA30A2" w14:textId="77777777" w:rsidR="00201AA9" w:rsidRPr="00DF5218" w:rsidRDefault="00201AA9" w:rsidP="00201AA9">
            <w:pPr>
              <w:rPr>
                <w:rFonts w:ascii="Roboto" w:hAnsi="Roboto"/>
                <w:b w:val="0"/>
                <w:bCs w:val="0"/>
                <w:sz w:val="24"/>
                <w:szCs w:val="24"/>
              </w:rPr>
            </w:pPr>
            <w:r w:rsidRPr="00DF5218">
              <w:rPr>
                <w:rFonts w:ascii="Roboto" w:hAnsi="Roboto"/>
                <w:sz w:val="24"/>
                <w:szCs w:val="24"/>
              </w:rPr>
              <w:t>WCU</w:t>
            </w:r>
          </w:p>
        </w:tc>
        <w:tc>
          <w:tcPr>
            <w:tcW w:w="2812" w:type="dxa"/>
          </w:tcPr>
          <w:p w14:paraId="65889F26" w14:textId="77777777"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Witness Care Unit</w:t>
            </w:r>
          </w:p>
        </w:tc>
        <w:tc>
          <w:tcPr>
            <w:tcW w:w="5925" w:type="dxa"/>
          </w:tcPr>
          <w:p w14:paraId="454E6F03" w14:textId="6A2F7DD5"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The WCU manages the care of witnesses and victims who are required to provide evidence in court.</w:t>
            </w:r>
          </w:p>
        </w:tc>
      </w:tr>
      <w:tr w:rsidR="00201AA9" w:rsidRPr="00DF5218" w14:paraId="13FABE01" w14:textId="77777777" w:rsidTr="00DF521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tcPr>
          <w:p w14:paraId="3DACC05C" w14:textId="5F09374E" w:rsidR="00201AA9" w:rsidRPr="00420C4A" w:rsidRDefault="00201AA9" w:rsidP="00201AA9">
            <w:pPr>
              <w:rPr>
                <w:rFonts w:ascii="Roboto" w:hAnsi="Roboto"/>
                <w:sz w:val="24"/>
                <w:szCs w:val="24"/>
              </w:rPr>
            </w:pPr>
            <w:r w:rsidRPr="00420C4A">
              <w:rPr>
                <w:rFonts w:ascii="Roboto" w:hAnsi="Roboto"/>
                <w:sz w:val="24"/>
                <w:szCs w:val="24"/>
              </w:rPr>
              <w:t>WSA</w:t>
            </w:r>
          </w:p>
        </w:tc>
        <w:tc>
          <w:tcPr>
            <w:tcW w:w="2812" w:type="dxa"/>
          </w:tcPr>
          <w:p w14:paraId="275C53D4" w14:textId="60FEFE22" w:rsidR="00201AA9" w:rsidRPr="00DF5218"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Pr>
                <w:rFonts w:ascii="Roboto" w:hAnsi="Roboto"/>
                <w:sz w:val="24"/>
                <w:szCs w:val="24"/>
              </w:rPr>
              <w:t>Whole System Approach</w:t>
            </w:r>
          </w:p>
        </w:tc>
        <w:tc>
          <w:tcPr>
            <w:tcW w:w="5925" w:type="dxa"/>
          </w:tcPr>
          <w:p w14:paraId="1C08ADA8" w14:textId="1E1838EA" w:rsidR="00201AA9" w:rsidRPr="00FC6D0F" w:rsidRDefault="00201AA9" w:rsidP="00201AA9">
            <w:pPr>
              <w:cnfStyle w:val="000000100000" w:firstRow="0" w:lastRow="0" w:firstColumn="0" w:lastColumn="0" w:oddVBand="0" w:evenVBand="0" w:oddHBand="1" w:evenHBand="0" w:firstRowFirstColumn="0" w:firstRowLastColumn="0" w:lastRowFirstColumn="0" w:lastRowLastColumn="0"/>
              <w:rPr>
                <w:rFonts w:ascii="Roboto" w:hAnsi="Roboto"/>
                <w:sz w:val="24"/>
                <w:szCs w:val="24"/>
              </w:rPr>
            </w:pPr>
            <w:r w:rsidRPr="00FC6D0F">
              <w:rPr>
                <w:rFonts w:ascii="Roboto" w:hAnsi="Roboto"/>
                <w:sz w:val="24"/>
                <w:szCs w:val="24"/>
              </w:rPr>
              <w:t>Whole Systems Approaches involve identifying the various components of a system and assessing the nature of the links and relationships between each of them</w:t>
            </w:r>
          </w:p>
        </w:tc>
      </w:tr>
      <w:tr w:rsidR="00201AA9" w:rsidRPr="00DF5218" w14:paraId="21A93C65" w14:textId="77777777" w:rsidTr="00DF5218">
        <w:trPr>
          <w:trHeight w:val="249"/>
        </w:trPr>
        <w:tc>
          <w:tcPr>
            <w:cnfStyle w:val="001000000000" w:firstRow="0" w:lastRow="0" w:firstColumn="1" w:lastColumn="0" w:oddVBand="0" w:evenVBand="0" w:oddHBand="0" w:evenHBand="0" w:firstRowFirstColumn="0" w:firstRowLastColumn="0" w:lastRowFirstColumn="0" w:lastRowLastColumn="0"/>
            <w:tcW w:w="0" w:type="auto"/>
          </w:tcPr>
          <w:p w14:paraId="42A99FD9" w14:textId="08ACA56D" w:rsidR="00201AA9" w:rsidRPr="00DF5218" w:rsidRDefault="00201AA9" w:rsidP="00201AA9">
            <w:pPr>
              <w:rPr>
                <w:rFonts w:ascii="Roboto" w:hAnsi="Roboto"/>
                <w:b w:val="0"/>
                <w:bCs w:val="0"/>
                <w:sz w:val="24"/>
                <w:szCs w:val="24"/>
              </w:rPr>
            </w:pPr>
            <w:proofErr w:type="spellStart"/>
            <w:r w:rsidRPr="00DF5218">
              <w:rPr>
                <w:rFonts w:ascii="Roboto" w:hAnsi="Roboto"/>
                <w:sz w:val="24"/>
                <w:szCs w:val="24"/>
              </w:rPr>
              <w:t>Ya</w:t>
            </w:r>
            <w:r w:rsidRPr="00DF5218">
              <w:rPr>
                <w:rFonts w:ascii="Roboto" w:hAnsi="Roboto"/>
                <w:b w:val="0"/>
                <w:bCs w:val="0"/>
                <w:sz w:val="24"/>
                <w:szCs w:val="24"/>
              </w:rPr>
              <w:t>t</w:t>
            </w:r>
            <w:r w:rsidRPr="00DF5218">
              <w:rPr>
                <w:rFonts w:ascii="Roboto" w:hAnsi="Roboto"/>
                <w:sz w:val="24"/>
                <w:szCs w:val="24"/>
              </w:rPr>
              <w:t>H</w:t>
            </w:r>
            <w:proofErr w:type="spellEnd"/>
          </w:p>
        </w:tc>
        <w:tc>
          <w:tcPr>
            <w:tcW w:w="2812" w:type="dxa"/>
          </w:tcPr>
          <w:p w14:paraId="00662785" w14:textId="0BD7C9F2"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sz w:val="24"/>
                <w:szCs w:val="24"/>
              </w:rPr>
              <w:t>Yorkshire and The Humber Region</w:t>
            </w:r>
          </w:p>
        </w:tc>
        <w:tc>
          <w:tcPr>
            <w:tcW w:w="5925" w:type="dxa"/>
          </w:tcPr>
          <w:p w14:paraId="6A06CB11" w14:textId="26CB017C" w:rsidR="00201AA9" w:rsidRPr="00DF5218" w:rsidRDefault="00201AA9" w:rsidP="00201AA9">
            <w:pPr>
              <w:cnfStyle w:val="000000000000" w:firstRow="0" w:lastRow="0" w:firstColumn="0" w:lastColumn="0" w:oddVBand="0" w:evenVBand="0" w:oddHBand="0" w:evenHBand="0" w:firstRowFirstColumn="0" w:firstRowLastColumn="0" w:lastRowFirstColumn="0" w:lastRowLastColumn="0"/>
              <w:rPr>
                <w:rFonts w:ascii="Roboto" w:hAnsi="Roboto"/>
                <w:sz w:val="24"/>
                <w:szCs w:val="24"/>
              </w:rPr>
            </w:pPr>
            <w:r w:rsidRPr="00DF5218">
              <w:rPr>
                <w:rFonts w:ascii="Roboto" w:hAnsi="Roboto"/>
                <w:i/>
                <w:iCs/>
                <w:sz w:val="24"/>
                <w:szCs w:val="24"/>
              </w:rPr>
              <w:t>Self-explanatory.</w:t>
            </w:r>
          </w:p>
        </w:tc>
      </w:tr>
    </w:tbl>
    <w:p w14:paraId="49A05976" w14:textId="07BF7F0B" w:rsidR="00F931FC" w:rsidRDefault="00F931FC" w:rsidP="00C645BD"/>
    <w:p w14:paraId="58796EAF" w14:textId="4598176D" w:rsidR="00534DFC" w:rsidRDefault="00534DFC" w:rsidP="00C645BD"/>
    <w:p w14:paraId="76C780FE" w14:textId="5EAC8CA7" w:rsidR="00534DFC" w:rsidRDefault="00534DFC" w:rsidP="00C645BD"/>
    <w:p w14:paraId="1C9CD097" w14:textId="0D1013D3" w:rsidR="00534DFC" w:rsidRDefault="00534DFC" w:rsidP="00C645BD"/>
    <w:sectPr w:rsidR="00534DFC" w:rsidSect="00D15E3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0216" w14:textId="77777777" w:rsidR="00A9651A" w:rsidRDefault="00A9651A" w:rsidP="00183B21">
      <w:r>
        <w:separator/>
      </w:r>
    </w:p>
  </w:endnote>
  <w:endnote w:type="continuationSeparator" w:id="0">
    <w:p w14:paraId="15CAF1E2" w14:textId="77777777" w:rsidR="00A9651A" w:rsidRDefault="00A9651A" w:rsidP="0018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TITUS1FooterEvenPages"/>
  <w:p w14:paraId="4679DF8E" w14:textId="5533BFA7" w:rsidR="00731864" w:rsidRDefault="0034367B" w:rsidP="00D15E3B">
    <w:pPr>
      <w:pStyle w:val="Footer"/>
      <w:rPr>
        <w:color w:val="000000"/>
        <w:sz w:val="17"/>
      </w:rPr>
    </w:pPr>
    <w:r>
      <w:rPr>
        <w:noProof/>
        <w:color w:val="000000"/>
        <w:sz w:val="17"/>
      </w:rPr>
      <mc:AlternateContent>
        <mc:Choice Requires="wps">
          <w:drawing>
            <wp:anchor distT="0" distB="0" distL="0" distR="0" simplePos="0" relativeHeight="251663360" behindDoc="0" locked="0" layoutInCell="1" allowOverlap="1" wp14:anchorId="3D4C3C3D" wp14:editId="0DBAA791">
              <wp:simplePos x="635" y="635"/>
              <wp:positionH relativeFrom="page">
                <wp:align>center</wp:align>
              </wp:positionH>
              <wp:positionV relativeFrom="page">
                <wp:align>bottom</wp:align>
              </wp:positionV>
              <wp:extent cx="443865" cy="443865"/>
              <wp:effectExtent l="0" t="0" r="889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3B979" w14:textId="390F1F0A" w:rsidR="0034367B" w:rsidRPr="0034367B" w:rsidRDefault="0034367B" w:rsidP="0034367B">
                          <w:pPr>
                            <w:rPr>
                              <w:rFonts w:eastAsia="Calibri"/>
                              <w:noProof/>
                              <w:color w:val="FF0000"/>
                              <w:sz w:val="20"/>
                              <w:szCs w:val="20"/>
                            </w:rPr>
                          </w:pPr>
                          <w:r w:rsidRPr="0034367B">
                            <w:rPr>
                              <w:rFonts w:eastAsia="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C3C3D" id="_x0000_t202" coordsize="21600,21600" o:spt="202" path="m,l,21600r21600,l21600,xe">
              <v:stroke joinstyle="miter"/>
              <v:path gradientshapeok="t" o:connecttype="rect"/>
            </v:shapetype>
            <v:shape id="Text Box 2" o:spid="_x0000_s1026" type="#_x0000_t202" alt="OFFICIAL - 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A3B979" w14:textId="390F1F0A" w:rsidR="0034367B" w:rsidRPr="0034367B" w:rsidRDefault="0034367B" w:rsidP="0034367B">
                    <w:pPr>
                      <w:rPr>
                        <w:rFonts w:eastAsia="Calibri"/>
                        <w:noProof/>
                        <w:color w:val="FF0000"/>
                        <w:sz w:val="20"/>
                        <w:szCs w:val="20"/>
                      </w:rPr>
                    </w:pPr>
                    <w:r w:rsidRPr="0034367B">
                      <w:rPr>
                        <w:rFonts w:eastAsia="Calibri"/>
                        <w:noProof/>
                        <w:color w:val="FF0000"/>
                        <w:sz w:val="20"/>
                        <w:szCs w:val="20"/>
                      </w:rPr>
                      <w:t>OFFICIAL - SENSITIVE</w:t>
                    </w:r>
                  </w:p>
                </w:txbxContent>
              </v:textbox>
              <w10:wrap anchorx="page" anchory="page"/>
            </v:shape>
          </w:pict>
        </mc:Fallback>
      </mc:AlternateContent>
    </w:r>
    <w:r w:rsidR="00D15E3B" w:rsidRPr="00D15E3B">
      <w:rPr>
        <w:color w:val="000000"/>
        <w:sz w:val="17"/>
      </w:rPr>
      <w:t> </w:t>
    </w:r>
  </w:p>
  <w:bookmarkEnd w:id="2"/>
  <w:p w14:paraId="01C327BC" w14:textId="77777777" w:rsidR="00D15E3B" w:rsidRDefault="00D15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TITUS1FooterPrimary"/>
  <w:p w14:paraId="52A5FE70" w14:textId="3EAFD6A3" w:rsidR="00D15E3B" w:rsidRDefault="0034367B" w:rsidP="00D15E3B">
    <w:pPr>
      <w:pStyle w:val="Footer"/>
      <w:pBdr>
        <w:top w:val="single" w:sz="4" w:space="1" w:color="D9D9D9" w:themeColor="background1" w:themeShade="D9"/>
      </w:pBdr>
      <w:rPr>
        <w:color w:val="000000"/>
        <w:sz w:val="17"/>
      </w:rPr>
    </w:pPr>
    <w:r>
      <w:rPr>
        <w:noProof/>
        <w:color w:val="000000"/>
        <w:sz w:val="17"/>
      </w:rPr>
      <mc:AlternateContent>
        <mc:Choice Requires="wps">
          <w:drawing>
            <wp:anchor distT="0" distB="0" distL="0" distR="0" simplePos="0" relativeHeight="251664384" behindDoc="0" locked="0" layoutInCell="1" allowOverlap="1" wp14:anchorId="7AC9FB9C" wp14:editId="36C8511A">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CCB53" w14:textId="5CE110A2" w:rsidR="0034367B" w:rsidRPr="0034367B" w:rsidRDefault="0034367B" w:rsidP="0034367B">
                          <w:pPr>
                            <w:rPr>
                              <w:rFonts w:eastAsia="Calibri"/>
                              <w:noProof/>
                              <w:color w:val="FF0000"/>
                              <w:sz w:val="20"/>
                              <w:szCs w:val="20"/>
                            </w:rPr>
                          </w:pPr>
                          <w:r w:rsidRPr="0034367B">
                            <w:rPr>
                              <w:rFonts w:eastAsia="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9FB9C" id="_x0000_t202" coordsize="21600,21600" o:spt="202" path="m,l,21600r21600,l21600,xe">
              <v:stroke joinstyle="miter"/>
              <v:path gradientshapeok="t" o:connecttype="rect"/>
            </v:shapetype>
            <v:shape id="Text Box 4" o:spid="_x0000_s1027" type="#_x0000_t202" alt="OFFICIAL - SENSITIV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0CCB53" w14:textId="5CE110A2" w:rsidR="0034367B" w:rsidRPr="0034367B" w:rsidRDefault="0034367B" w:rsidP="0034367B">
                    <w:pPr>
                      <w:rPr>
                        <w:rFonts w:eastAsia="Calibri"/>
                        <w:noProof/>
                        <w:color w:val="FF0000"/>
                        <w:sz w:val="20"/>
                        <w:szCs w:val="20"/>
                      </w:rPr>
                    </w:pPr>
                    <w:r w:rsidRPr="0034367B">
                      <w:rPr>
                        <w:rFonts w:eastAsia="Calibri"/>
                        <w:noProof/>
                        <w:color w:val="FF0000"/>
                        <w:sz w:val="20"/>
                        <w:szCs w:val="20"/>
                      </w:rPr>
                      <w:t>OFFICIAL - SENSITIVE</w:t>
                    </w:r>
                  </w:p>
                </w:txbxContent>
              </v:textbox>
              <w10:wrap anchorx="page" anchory="page"/>
            </v:shape>
          </w:pict>
        </mc:Fallback>
      </mc:AlternateContent>
    </w:r>
    <w:r w:rsidR="00D15E3B" w:rsidRPr="00D15E3B">
      <w:rPr>
        <w:color w:val="000000"/>
        <w:sz w:val="17"/>
      </w:rPr>
      <w:t> </w:t>
    </w:r>
  </w:p>
  <w:bookmarkEnd w:id="3" w:displacedByCustomXml="next"/>
  <w:sdt>
    <w:sdtPr>
      <w:id w:val="1408027756"/>
      <w:docPartObj>
        <w:docPartGallery w:val="Page Numbers (Bottom of Page)"/>
        <w:docPartUnique/>
      </w:docPartObj>
    </w:sdtPr>
    <w:sdtEndPr>
      <w:rPr>
        <w:color w:val="7F7F7F" w:themeColor="background1" w:themeShade="7F"/>
        <w:spacing w:val="60"/>
      </w:rPr>
    </w:sdtEndPr>
    <w:sdtContent>
      <w:p w14:paraId="53BC0CB5" w14:textId="7F2CA16A" w:rsidR="00183B21" w:rsidRDefault="00183B21">
        <w:pPr>
          <w:pStyle w:val="Footer"/>
          <w:pBdr>
            <w:top w:val="single" w:sz="4" w:space="1" w:color="D9D9D9" w:themeColor="background1" w:themeShade="D9"/>
          </w:pBdr>
          <w:jc w:val="right"/>
        </w:pPr>
        <w:r w:rsidRPr="00183B21">
          <w:rPr>
            <w:color w:val="049CB3"/>
          </w:rPr>
          <w:fldChar w:fldCharType="begin"/>
        </w:r>
        <w:r w:rsidRPr="00183B21">
          <w:rPr>
            <w:color w:val="049CB3"/>
          </w:rPr>
          <w:instrText xml:space="preserve"> PAGE   \* MERGEFORMAT </w:instrText>
        </w:r>
        <w:r w:rsidRPr="00183B21">
          <w:rPr>
            <w:color w:val="049CB3"/>
          </w:rPr>
          <w:fldChar w:fldCharType="separate"/>
        </w:r>
        <w:r w:rsidR="00E22ADC">
          <w:rPr>
            <w:noProof/>
            <w:color w:val="049CB3"/>
          </w:rPr>
          <w:t>3</w:t>
        </w:r>
        <w:r w:rsidRPr="00183B21">
          <w:rPr>
            <w:noProof/>
            <w:color w:val="049CB3"/>
          </w:rPr>
          <w:fldChar w:fldCharType="end"/>
        </w:r>
        <w:r w:rsidRPr="00183B21">
          <w:rPr>
            <w:color w:val="049CB3"/>
          </w:rPr>
          <w:t xml:space="preserve"> | </w:t>
        </w:r>
        <w:r w:rsidRPr="00183B21">
          <w:rPr>
            <w:color w:val="049CB3"/>
            <w:spacing w:val="60"/>
          </w:rPr>
          <w:t>Page</w:t>
        </w:r>
      </w:p>
    </w:sdtContent>
  </w:sdt>
  <w:p w14:paraId="3BB37423" w14:textId="77777777" w:rsidR="00183B21" w:rsidRDefault="00183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1826" w14:textId="5FAF8D5C" w:rsidR="00731864" w:rsidRDefault="0034367B">
    <w:pPr>
      <w:pStyle w:val="Footer"/>
    </w:pPr>
    <w:r>
      <w:rPr>
        <w:noProof/>
        <w:color w:val="4472C4" w:themeColor="accent1"/>
      </w:rPr>
      <mc:AlternateContent>
        <mc:Choice Requires="wps">
          <w:drawing>
            <wp:anchor distT="0" distB="0" distL="0" distR="0" simplePos="0" relativeHeight="251662336" behindDoc="0" locked="0" layoutInCell="1" allowOverlap="1" wp14:anchorId="6CCEE52D" wp14:editId="569280D8">
              <wp:simplePos x="635" y="635"/>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108E9" w14:textId="24BF9D33" w:rsidR="0034367B" w:rsidRPr="0034367B" w:rsidRDefault="0034367B" w:rsidP="0034367B">
                          <w:pPr>
                            <w:rPr>
                              <w:rFonts w:eastAsia="Calibri"/>
                              <w:noProof/>
                              <w:color w:val="FF0000"/>
                              <w:sz w:val="20"/>
                              <w:szCs w:val="20"/>
                            </w:rPr>
                          </w:pPr>
                          <w:r w:rsidRPr="0034367B">
                            <w:rPr>
                              <w:rFonts w:eastAsia="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EE52D" id="_x0000_t202" coordsize="21600,21600" o:spt="202" path="m,l,21600r21600,l21600,xe">
              <v:stroke joinstyle="miter"/>
              <v:path gradientshapeok="t" o:connecttype="rect"/>
            </v:shapetype>
            <v:shape id="Text Box 1" o:spid="_x0000_s1028" type="#_x0000_t202" alt="OFFICIAL - 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A0108E9" w14:textId="24BF9D33" w:rsidR="0034367B" w:rsidRPr="0034367B" w:rsidRDefault="0034367B" w:rsidP="0034367B">
                    <w:pPr>
                      <w:rPr>
                        <w:rFonts w:eastAsia="Calibri"/>
                        <w:noProof/>
                        <w:color w:val="FF0000"/>
                        <w:sz w:val="20"/>
                        <w:szCs w:val="20"/>
                      </w:rPr>
                    </w:pPr>
                    <w:r w:rsidRPr="0034367B">
                      <w:rPr>
                        <w:rFonts w:eastAsia="Calibri"/>
                        <w:noProof/>
                        <w:color w:val="FF0000"/>
                        <w:sz w:val="20"/>
                        <w:szCs w:val="20"/>
                      </w:rPr>
                      <w:t>OFFICIAL - SENSITIVE</w:t>
                    </w:r>
                  </w:p>
                </w:txbxContent>
              </v:textbox>
              <w10:wrap anchorx="page" anchory="page"/>
            </v:shape>
          </w:pict>
        </mc:Fallback>
      </mc:AlternateContent>
    </w:r>
    <w:r w:rsidR="00882121">
      <w:rPr>
        <w:noProof/>
        <w:color w:val="4472C4" w:themeColor="accent1"/>
      </w:rPr>
      <mc:AlternateContent>
        <mc:Choice Requires="wps">
          <w:drawing>
            <wp:anchor distT="0" distB="0" distL="114300" distR="114300" simplePos="0" relativeHeight="251659264" behindDoc="0" locked="0" layoutInCell="1" allowOverlap="1" wp14:anchorId="4530BDD4" wp14:editId="79EF3F3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29769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882121">
      <w:rPr>
        <w:color w:val="4472C4" w:themeColor="accent1"/>
      </w:rPr>
      <w:t>Last Updated –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0B03" w14:textId="77777777" w:rsidR="00A9651A" w:rsidRDefault="00A9651A" w:rsidP="00183B21">
      <w:r>
        <w:separator/>
      </w:r>
    </w:p>
  </w:footnote>
  <w:footnote w:type="continuationSeparator" w:id="0">
    <w:p w14:paraId="7ABA2A0F" w14:textId="77777777" w:rsidR="00A9651A" w:rsidRDefault="00A9651A" w:rsidP="0018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B08B" w14:textId="065A4A05" w:rsidR="00731864" w:rsidRDefault="00D15E3B" w:rsidP="00D15E3B">
    <w:pPr>
      <w:pStyle w:val="Header"/>
      <w:rPr>
        <w:color w:val="000000"/>
        <w:sz w:val="17"/>
      </w:rPr>
    </w:pPr>
    <w:bookmarkStart w:id="0" w:name="TITUS1HeaderEvenPages"/>
    <w:r w:rsidRPr="00D15E3B">
      <w:rPr>
        <w:color w:val="000000"/>
        <w:sz w:val="17"/>
      </w:rPr>
      <w:t> </w:t>
    </w:r>
  </w:p>
  <w:bookmarkEnd w:id="0"/>
  <w:p w14:paraId="72DD6B99" w14:textId="77777777" w:rsidR="00D15E3B" w:rsidRDefault="00D15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061C" w14:textId="15AB3304" w:rsidR="00731864" w:rsidRDefault="00D15E3B" w:rsidP="00D15E3B">
    <w:pPr>
      <w:pStyle w:val="Header"/>
      <w:rPr>
        <w:color w:val="000000"/>
        <w:sz w:val="17"/>
      </w:rPr>
    </w:pPr>
    <w:bookmarkStart w:id="1" w:name="TITUS1HeaderPrimary"/>
    <w:r w:rsidRPr="00D15E3B">
      <w:rPr>
        <w:color w:val="000000"/>
        <w:sz w:val="17"/>
      </w:rPr>
      <w:t> </w:t>
    </w:r>
  </w:p>
  <w:bookmarkEnd w:id="1"/>
  <w:p w14:paraId="5C0023A5" w14:textId="77777777" w:rsidR="00D15E3B" w:rsidRDefault="00D15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67DF" w14:textId="055065EF" w:rsidR="00731864" w:rsidRDefault="00101BE6" w:rsidP="00D15E3B">
    <w:pPr>
      <w:pStyle w:val="Header"/>
      <w:rPr>
        <w:color w:val="000000"/>
        <w:sz w:val="17"/>
      </w:rPr>
    </w:pPr>
    <w:bookmarkStart w:id="4" w:name="TITUS1HeaderFirstPage"/>
    <w:r w:rsidRPr="00A06613">
      <w:rPr>
        <w:rFonts w:ascii="Roboto" w:hAnsi="Roboto"/>
        <w:noProof/>
      </w:rPr>
      <w:drawing>
        <wp:anchor distT="0" distB="0" distL="114300" distR="114300" simplePos="0" relativeHeight="251661312" behindDoc="1" locked="0" layoutInCell="1" allowOverlap="1" wp14:anchorId="6CFF8376" wp14:editId="2B8B2F63">
          <wp:simplePos x="0" y="0"/>
          <wp:positionH relativeFrom="column">
            <wp:posOffset>0</wp:posOffset>
          </wp:positionH>
          <wp:positionV relativeFrom="paragraph">
            <wp:posOffset>-99258</wp:posOffset>
          </wp:positionV>
          <wp:extent cx="2090057" cy="871315"/>
          <wp:effectExtent l="0" t="0" r="571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206" cy="872628"/>
                  </a:xfrm>
                  <a:prstGeom prst="rect">
                    <a:avLst/>
                  </a:prstGeom>
                  <a:noFill/>
                </pic:spPr>
              </pic:pic>
            </a:graphicData>
          </a:graphic>
          <wp14:sizeRelH relativeFrom="margin">
            <wp14:pctWidth>0</wp14:pctWidth>
          </wp14:sizeRelH>
          <wp14:sizeRelV relativeFrom="margin">
            <wp14:pctHeight>0</wp14:pctHeight>
          </wp14:sizeRelV>
        </wp:anchor>
      </w:drawing>
    </w:r>
    <w:r w:rsidR="00D15E3B" w:rsidRPr="00D15E3B">
      <w:rPr>
        <w:color w:val="000000"/>
        <w:sz w:val="17"/>
      </w:rPr>
      <w:t> </w:t>
    </w:r>
  </w:p>
  <w:bookmarkEnd w:id="4"/>
  <w:p w14:paraId="46EDE768" w14:textId="78E1B101" w:rsidR="00D15E3B" w:rsidRDefault="00D15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ED6"/>
    <w:multiLevelType w:val="multilevel"/>
    <w:tmpl w:val="4C6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35110"/>
    <w:multiLevelType w:val="hybridMultilevel"/>
    <w:tmpl w:val="3900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A030C"/>
    <w:multiLevelType w:val="multilevel"/>
    <w:tmpl w:val="95C2CCD8"/>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b w:val="0"/>
        <w:bCs/>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 w15:restartNumberingAfterBreak="0">
    <w:nsid w:val="2039648D"/>
    <w:multiLevelType w:val="multilevel"/>
    <w:tmpl w:val="7500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04A6C"/>
    <w:multiLevelType w:val="hybridMultilevel"/>
    <w:tmpl w:val="8420584E"/>
    <w:lvl w:ilvl="0" w:tplc="7D7EDA46">
      <w:numFmt w:val="bullet"/>
      <w:lvlText w:val="•"/>
      <w:lvlJc w:val="left"/>
      <w:pPr>
        <w:ind w:left="720" w:hanging="720"/>
      </w:pPr>
      <w:rPr>
        <w:rFonts w:ascii="Roboto" w:eastAsiaTheme="minorHAnsi" w:hAnsi="Roboto"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994DD0"/>
    <w:multiLevelType w:val="hybridMultilevel"/>
    <w:tmpl w:val="647204A8"/>
    <w:lvl w:ilvl="0" w:tplc="7D7EDA46">
      <w:numFmt w:val="bullet"/>
      <w:lvlText w:val="•"/>
      <w:lvlJc w:val="left"/>
      <w:pPr>
        <w:ind w:left="1080" w:hanging="720"/>
      </w:pPr>
      <w:rPr>
        <w:rFonts w:ascii="Roboto" w:eastAsiaTheme="minorHAnsi" w:hAnsi="Robo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75ED0"/>
    <w:multiLevelType w:val="multilevel"/>
    <w:tmpl w:val="230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D010DD"/>
    <w:multiLevelType w:val="hybridMultilevel"/>
    <w:tmpl w:val="4D2AB0C8"/>
    <w:lvl w:ilvl="0" w:tplc="7D7EDA46">
      <w:numFmt w:val="bullet"/>
      <w:lvlText w:val="•"/>
      <w:lvlJc w:val="left"/>
      <w:pPr>
        <w:ind w:left="1080" w:hanging="720"/>
      </w:pPr>
      <w:rPr>
        <w:rFonts w:ascii="Roboto" w:eastAsiaTheme="minorHAnsi" w:hAnsi="Robo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D6E9E"/>
    <w:multiLevelType w:val="hybridMultilevel"/>
    <w:tmpl w:val="CB8099B0"/>
    <w:lvl w:ilvl="0" w:tplc="7D7EDA46">
      <w:numFmt w:val="bullet"/>
      <w:lvlText w:val="•"/>
      <w:lvlJc w:val="left"/>
      <w:pPr>
        <w:ind w:left="1080" w:hanging="720"/>
      </w:pPr>
      <w:rPr>
        <w:rFonts w:ascii="Roboto" w:eastAsiaTheme="minorHAnsi" w:hAnsi="Robo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78D5"/>
    <w:multiLevelType w:val="hybridMultilevel"/>
    <w:tmpl w:val="C6A2D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A6900A3"/>
    <w:multiLevelType w:val="multilevel"/>
    <w:tmpl w:val="5C00F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E102B2D"/>
    <w:multiLevelType w:val="multilevel"/>
    <w:tmpl w:val="137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50FB7"/>
    <w:multiLevelType w:val="hybridMultilevel"/>
    <w:tmpl w:val="3CD2BE48"/>
    <w:lvl w:ilvl="0" w:tplc="7D7EDA46">
      <w:numFmt w:val="bullet"/>
      <w:lvlText w:val="•"/>
      <w:lvlJc w:val="left"/>
      <w:pPr>
        <w:ind w:left="1080" w:hanging="720"/>
      </w:pPr>
      <w:rPr>
        <w:rFonts w:ascii="Roboto" w:eastAsiaTheme="minorHAnsi" w:hAnsi="Robo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A5A"/>
    <w:multiLevelType w:val="multilevel"/>
    <w:tmpl w:val="7DC6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33AA3"/>
    <w:multiLevelType w:val="multilevel"/>
    <w:tmpl w:val="A1AE21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D928EC"/>
    <w:multiLevelType w:val="multilevel"/>
    <w:tmpl w:val="8AB24646"/>
    <w:lvl w:ilvl="0">
      <w:start w:val="5"/>
      <w:numFmt w:val="decimal"/>
      <w:lvlText w:val="%1."/>
      <w:lvlJc w:val="left"/>
      <w:pPr>
        <w:ind w:left="360" w:hanging="360"/>
      </w:pPr>
      <w:rPr>
        <w:rFonts w:asciiTheme="minorHAnsi" w:hAnsiTheme="minorHAnsi" w:cstheme="minorHAnsi" w:hint="default"/>
        <w:sz w:val="22"/>
        <w:szCs w:val="22"/>
      </w:rPr>
    </w:lvl>
    <w:lvl w:ilvl="1">
      <w:start w:val="13"/>
      <w:numFmt w:val="decimal"/>
      <w:lvlText w:val="%1.%2."/>
      <w:lvlJc w:val="left"/>
      <w:pPr>
        <w:ind w:left="432" w:hanging="432"/>
      </w:pPr>
      <w:rPr>
        <w:rFonts w:hint="default"/>
        <w:b/>
        <w:bCs w:val="0"/>
      </w:rPr>
    </w:lvl>
    <w:lvl w:ilvl="2">
      <w:start w:val="1"/>
      <w:numFmt w:val="decimal"/>
      <w:lvlRestart w:val="0"/>
      <w:suff w:val="space"/>
      <w:lvlText w:val="%1.%2.%3."/>
      <w:lvlJc w:val="left"/>
      <w:pPr>
        <w:ind w:left="567" w:hanging="567"/>
      </w:pPr>
      <w:rPr>
        <w:rFonts w:hint="default"/>
        <w:b w:val="0"/>
        <w:bCs/>
      </w:rPr>
    </w:lvl>
    <w:lvl w:ilvl="3">
      <w:start w:val="1"/>
      <w:numFmt w:val="decimal"/>
      <w:lvlRestart w:val="0"/>
      <w:suff w:val="space"/>
      <w:lvlText w:val="%1.%2.%3.%4."/>
      <w:lvlJc w:val="left"/>
      <w:pPr>
        <w:ind w:left="709" w:hanging="709"/>
      </w:pPr>
      <w:rPr>
        <w:rFonts w:hint="default"/>
        <w:b w:val="0"/>
        <w:bCs/>
      </w:rPr>
    </w:lvl>
    <w:lvl w:ilvl="4">
      <w:start w:val="1"/>
      <w:numFmt w:val="decimal"/>
      <w:suff w:val="space"/>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5715C2"/>
    <w:multiLevelType w:val="hybridMultilevel"/>
    <w:tmpl w:val="C72C88E0"/>
    <w:lvl w:ilvl="0" w:tplc="7D7EDA46">
      <w:numFmt w:val="bullet"/>
      <w:lvlText w:val="•"/>
      <w:lvlJc w:val="left"/>
      <w:pPr>
        <w:ind w:left="1080" w:hanging="720"/>
      </w:pPr>
      <w:rPr>
        <w:rFonts w:ascii="Roboto" w:eastAsiaTheme="minorHAnsi" w:hAnsi="Robo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F40ED"/>
    <w:multiLevelType w:val="multilevel"/>
    <w:tmpl w:val="A510E2F4"/>
    <w:lvl w:ilvl="0">
      <w:start w:val="5"/>
      <w:numFmt w:val="decimal"/>
      <w:lvlText w:val="%1."/>
      <w:lvlJc w:val="left"/>
      <w:pPr>
        <w:ind w:left="360" w:hanging="360"/>
      </w:pPr>
      <w:rPr>
        <w:rFonts w:asciiTheme="minorHAnsi" w:hAnsiTheme="minorHAnsi" w:cstheme="minorHAnsi" w:hint="default"/>
        <w:sz w:val="22"/>
        <w:szCs w:val="22"/>
      </w:rPr>
    </w:lvl>
    <w:lvl w:ilvl="1">
      <w:start w:val="12"/>
      <w:numFmt w:val="decimal"/>
      <w:lvlText w:val="%1.%2."/>
      <w:lvlJc w:val="left"/>
      <w:pPr>
        <w:ind w:left="432" w:hanging="432"/>
      </w:pPr>
      <w:rPr>
        <w:rFonts w:hint="default"/>
        <w:b/>
        <w:bCs w:val="0"/>
      </w:rPr>
    </w:lvl>
    <w:lvl w:ilvl="2">
      <w:start w:val="1"/>
      <w:numFmt w:val="decimal"/>
      <w:lvlRestart w:val="0"/>
      <w:suff w:val="space"/>
      <w:lvlText w:val="%1.%2.%3."/>
      <w:lvlJc w:val="left"/>
      <w:pPr>
        <w:ind w:left="567" w:hanging="567"/>
      </w:pPr>
      <w:rPr>
        <w:rFonts w:hint="default"/>
        <w:b w:val="0"/>
        <w:bCs/>
      </w:rPr>
    </w:lvl>
    <w:lvl w:ilvl="3">
      <w:start w:val="1"/>
      <w:numFmt w:val="decimal"/>
      <w:lvlRestart w:val="0"/>
      <w:suff w:val="space"/>
      <w:lvlText w:val="%1.%2.%3.%4."/>
      <w:lvlJc w:val="left"/>
      <w:pPr>
        <w:ind w:left="709" w:hanging="709"/>
      </w:pPr>
      <w:rPr>
        <w:rFonts w:hint="default"/>
        <w:b w:val="0"/>
        <w:bCs/>
      </w:rPr>
    </w:lvl>
    <w:lvl w:ilvl="4">
      <w:start w:val="1"/>
      <w:numFmt w:val="decimal"/>
      <w:suff w:val="space"/>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FD7024"/>
    <w:multiLevelType w:val="multilevel"/>
    <w:tmpl w:val="B70E1D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803782">
    <w:abstractNumId w:val="13"/>
  </w:num>
  <w:num w:numId="2" w16cid:durableId="748581320">
    <w:abstractNumId w:val="10"/>
  </w:num>
  <w:num w:numId="3" w16cid:durableId="1773042522">
    <w:abstractNumId w:val="6"/>
  </w:num>
  <w:num w:numId="4" w16cid:durableId="1043209661">
    <w:abstractNumId w:val="11"/>
  </w:num>
  <w:num w:numId="5" w16cid:durableId="1114402387">
    <w:abstractNumId w:val="0"/>
  </w:num>
  <w:num w:numId="6" w16cid:durableId="981229180">
    <w:abstractNumId w:val="3"/>
  </w:num>
  <w:num w:numId="7" w16cid:durableId="871310710">
    <w:abstractNumId w:val="14"/>
  </w:num>
  <w:num w:numId="8" w16cid:durableId="874738303">
    <w:abstractNumId w:val="18"/>
  </w:num>
  <w:num w:numId="9" w16cid:durableId="1725980966">
    <w:abstractNumId w:val="9"/>
  </w:num>
  <w:num w:numId="10" w16cid:durableId="258099685">
    <w:abstractNumId w:val="1"/>
  </w:num>
  <w:num w:numId="11" w16cid:durableId="1781484046">
    <w:abstractNumId w:val="5"/>
  </w:num>
  <w:num w:numId="12" w16cid:durableId="234170826">
    <w:abstractNumId w:val="16"/>
  </w:num>
  <w:num w:numId="13" w16cid:durableId="234317625">
    <w:abstractNumId w:val="4"/>
  </w:num>
  <w:num w:numId="14" w16cid:durableId="241455117">
    <w:abstractNumId w:val="12"/>
  </w:num>
  <w:num w:numId="15" w16cid:durableId="1220285965">
    <w:abstractNumId w:val="7"/>
  </w:num>
  <w:num w:numId="16" w16cid:durableId="1340427146">
    <w:abstractNumId w:val="8"/>
  </w:num>
  <w:num w:numId="17" w16cid:durableId="837772234">
    <w:abstractNumId w:val="2"/>
  </w:num>
  <w:num w:numId="18" w16cid:durableId="2036151951">
    <w:abstractNumId w:val="17"/>
  </w:num>
  <w:num w:numId="19" w16cid:durableId="1558710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49C"/>
    <w:rsid w:val="000075CA"/>
    <w:rsid w:val="00033F81"/>
    <w:rsid w:val="00037E09"/>
    <w:rsid w:val="0004554B"/>
    <w:rsid w:val="00056B66"/>
    <w:rsid w:val="0007021D"/>
    <w:rsid w:val="0008585D"/>
    <w:rsid w:val="000D49FF"/>
    <w:rsid w:val="000F246E"/>
    <w:rsid w:val="00101BE6"/>
    <w:rsid w:val="001217E4"/>
    <w:rsid w:val="0013654A"/>
    <w:rsid w:val="00137689"/>
    <w:rsid w:val="00152E9B"/>
    <w:rsid w:val="001620D9"/>
    <w:rsid w:val="00183B21"/>
    <w:rsid w:val="001945DC"/>
    <w:rsid w:val="001B17DF"/>
    <w:rsid w:val="001B34EF"/>
    <w:rsid w:val="001D41AF"/>
    <w:rsid w:val="001E2EF9"/>
    <w:rsid w:val="00201AA9"/>
    <w:rsid w:val="00205D35"/>
    <w:rsid w:val="002106F5"/>
    <w:rsid w:val="00253A87"/>
    <w:rsid w:val="0026504D"/>
    <w:rsid w:val="002C47D0"/>
    <w:rsid w:val="002C4C95"/>
    <w:rsid w:val="002C684E"/>
    <w:rsid w:val="002E1A96"/>
    <w:rsid w:val="002F1056"/>
    <w:rsid w:val="0030024D"/>
    <w:rsid w:val="00302167"/>
    <w:rsid w:val="00305158"/>
    <w:rsid w:val="00315307"/>
    <w:rsid w:val="00332515"/>
    <w:rsid w:val="0034064F"/>
    <w:rsid w:val="0034367B"/>
    <w:rsid w:val="0036477F"/>
    <w:rsid w:val="0037093B"/>
    <w:rsid w:val="003845C1"/>
    <w:rsid w:val="003C48FC"/>
    <w:rsid w:val="003E27BE"/>
    <w:rsid w:val="003F7096"/>
    <w:rsid w:val="00420C4A"/>
    <w:rsid w:val="0044030A"/>
    <w:rsid w:val="00447932"/>
    <w:rsid w:val="004541BD"/>
    <w:rsid w:val="00465062"/>
    <w:rsid w:val="0047512C"/>
    <w:rsid w:val="0048591A"/>
    <w:rsid w:val="004B4169"/>
    <w:rsid w:val="004E4494"/>
    <w:rsid w:val="004F4A54"/>
    <w:rsid w:val="005236A2"/>
    <w:rsid w:val="00534DFC"/>
    <w:rsid w:val="005403C6"/>
    <w:rsid w:val="00555161"/>
    <w:rsid w:val="00561EF4"/>
    <w:rsid w:val="005B1FFC"/>
    <w:rsid w:val="005B5572"/>
    <w:rsid w:val="005C39EE"/>
    <w:rsid w:val="005D6F81"/>
    <w:rsid w:val="005D7105"/>
    <w:rsid w:val="005E5F24"/>
    <w:rsid w:val="00600CAC"/>
    <w:rsid w:val="00631104"/>
    <w:rsid w:val="0064122A"/>
    <w:rsid w:val="00647591"/>
    <w:rsid w:val="00673641"/>
    <w:rsid w:val="006944EB"/>
    <w:rsid w:val="006D1D75"/>
    <w:rsid w:val="006D4B6C"/>
    <w:rsid w:val="006F0DB6"/>
    <w:rsid w:val="006F6500"/>
    <w:rsid w:val="00714BD7"/>
    <w:rsid w:val="00717E99"/>
    <w:rsid w:val="00731864"/>
    <w:rsid w:val="00735D94"/>
    <w:rsid w:val="007451E9"/>
    <w:rsid w:val="00757C98"/>
    <w:rsid w:val="00771709"/>
    <w:rsid w:val="007875BE"/>
    <w:rsid w:val="007C4331"/>
    <w:rsid w:val="007D06BF"/>
    <w:rsid w:val="007E7A1F"/>
    <w:rsid w:val="007F5976"/>
    <w:rsid w:val="00882121"/>
    <w:rsid w:val="008979DA"/>
    <w:rsid w:val="008C122B"/>
    <w:rsid w:val="008D268A"/>
    <w:rsid w:val="008E1238"/>
    <w:rsid w:val="008E145C"/>
    <w:rsid w:val="008E7862"/>
    <w:rsid w:val="00903FBA"/>
    <w:rsid w:val="0093030F"/>
    <w:rsid w:val="0093791C"/>
    <w:rsid w:val="009863AC"/>
    <w:rsid w:val="00986CE9"/>
    <w:rsid w:val="009C0D1B"/>
    <w:rsid w:val="00A01F24"/>
    <w:rsid w:val="00A062A0"/>
    <w:rsid w:val="00A3631B"/>
    <w:rsid w:val="00A62A1B"/>
    <w:rsid w:val="00A76648"/>
    <w:rsid w:val="00A91DB2"/>
    <w:rsid w:val="00A9651A"/>
    <w:rsid w:val="00A968BB"/>
    <w:rsid w:val="00AD256B"/>
    <w:rsid w:val="00AD2CB5"/>
    <w:rsid w:val="00B07710"/>
    <w:rsid w:val="00B13B94"/>
    <w:rsid w:val="00B22DF0"/>
    <w:rsid w:val="00B40FFA"/>
    <w:rsid w:val="00B64E2B"/>
    <w:rsid w:val="00B703A5"/>
    <w:rsid w:val="00B9149C"/>
    <w:rsid w:val="00B915B9"/>
    <w:rsid w:val="00B91BA3"/>
    <w:rsid w:val="00BB3606"/>
    <w:rsid w:val="00BC0509"/>
    <w:rsid w:val="00BF29EA"/>
    <w:rsid w:val="00C30FDA"/>
    <w:rsid w:val="00C44B65"/>
    <w:rsid w:val="00C62031"/>
    <w:rsid w:val="00C645BD"/>
    <w:rsid w:val="00C77D05"/>
    <w:rsid w:val="00CB15BC"/>
    <w:rsid w:val="00CD6EC3"/>
    <w:rsid w:val="00CF45D1"/>
    <w:rsid w:val="00CF7173"/>
    <w:rsid w:val="00D036F8"/>
    <w:rsid w:val="00D05F98"/>
    <w:rsid w:val="00D0695C"/>
    <w:rsid w:val="00D15E3B"/>
    <w:rsid w:val="00D16AB9"/>
    <w:rsid w:val="00D16C4F"/>
    <w:rsid w:val="00D26FD4"/>
    <w:rsid w:val="00D347FC"/>
    <w:rsid w:val="00D537AC"/>
    <w:rsid w:val="00D639CD"/>
    <w:rsid w:val="00D65C36"/>
    <w:rsid w:val="00D8126A"/>
    <w:rsid w:val="00D839FB"/>
    <w:rsid w:val="00DB075B"/>
    <w:rsid w:val="00DB4545"/>
    <w:rsid w:val="00DD4503"/>
    <w:rsid w:val="00DF5218"/>
    <w:rsid w:val="00E078A5"/>
    <w:rsid w:val="00E1164C"/>
    <w:rsid w:val="00E22ADC"/>
    <w:rsid w:val="00E3201B"/>
    <w:rsid w:val="00E376EE"/>
    <w:rsid w:val="00E40357"/>
    <w:rsid w:val="00E54AD9"/>
    <w:rsid w:val="00EB3FE1"/>
    <w:rsid w:val="00EC5A5D"/>
    <w:rsid w:val="00EF16FA"/>
    <w:rsid w:val="00EF316A"/>
    <w:rsid w:val="00F35BD1"/>
    <w:rsid w:val="00F375CF"/>
    <w:rsid w:val="00F53971"/>
    <w:rsid w:val="00F65580"/>
    <w:rsid w:val="00F74B52"/>
    <w:rsid w:val="00F85EBB"/>
    <w:rsid w:val="00F931FC"/>
    <w:rsid w:val="00F969C1"/>
    <w:rsid w:val="00FA780E"/>
    <w:rsid w:val="00FC0A2E"/>
    <w:rsid w:val="00FC6D0F"/>
    <w:rsid w:val="00FD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25FD"/>
  <w15:chartTrackingRefBased/>
  <w15:docId w15:val="{8A9FFDE9-1F71-4D6A-A918-2F05C22C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9C"/>
    <w:pPr>
      <w:spacing w:after="0" w:line="240" w:lineRule="auto"/>
    </w:pPr>
    <w:rPr>
      <w:rFonts w:ascii="Calibri" w:hAnsi="Calibri" w:cs="Calibri"/>
    </w:rPr>
  </w:style>
  <w:style w:type="paragraph" w:styleId="Heading2">
    <w:name w:val="heading 2"/>
    <w:basedOn w:val="BodyText"/>
    <w:next w:val="Normal"/>
    <w:link w:val="Heading2Char"/>
    <w:uiPriority w:val="99"/>
    <w:qFormat/>
    <w:rsid w:val="0013654A"/>
    <w:pPr>
      <w:ind w:left="502" w:hanging="360"/>
      <w:jc w:val="both"/>
      <w:outlineLvl w:val="1"/>
    </w:pPr>
    <w:rPr>
      <w:rFonts w:eastAsia="Times New Roman" w:cs="Arial"/>
      <w:b/>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91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urfulAccent5">
    <w:name w:val="Grid Table 6 Colorful Accent 5"/>
    <w:basedOn w:val="TableNormal"/>
    <w:uiPriority w:val="51"/>
    <w:rsid w:val="00B9149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183B21"/>
    <w:pPr>
      <w:tabs>
        <w:tab w:val="center" w:pos="4513"/>
        <w:tab w:val="right" w:pos="9026"/>
      </w:tabs>
    </w:pPr>
  </w:style>
  <w:style w:type="character" w:customStyle="1" w:styleId="HeaderChar">
    <w:name w:val="Header Char"/>
    <w:basedOn w:val="DefaultParagraphFont"/>
    <w:link w:val="Header"/>
    <w:uiPriority w:val="99"/>
    <w:rsid w:val="00183B21"/>
    <w:rPr>
      <w:rFonts w:ascii="Calibri" w:hAnsi="Calibri" w:cs="Calibri"/>
    </w:rPr>
  </w:style>
  <w:style w:type="paragraph" w:styleId="Footer">
    <w:name w:val="footer"/>
    <w:basedOn w:val="Normal"/>
    <w:link w:val="FooterChar"/>
    <w:uiPriority w:val="99"/>
    <w:unhideWhenUsed/>
    <w:rsid w:val="00183B21"/>
    <w:pPr>
      <w:tabs>
        <w:tab w:val="center" w:pos="4513"/>
        <w:tab w:val="right" w:pos="9026"/>
      </w:tabs>
    </w:pPr>
  </w:style>
  <w:style w:type="character" w:customStyle="1" w:styleId="FooterChar">
    <w:name w:val="Footer Char"/>
    <w:basedOn w:val="DefaultParagraphFont"/>
    <w:link w:val="Footer"/>
    <w:uiPriority w:val="99"/>
    <w:rsid w:val="00183B21"/>
    <w:rPr>
      <w:rFonts w:ascii="Calibri" w:hAnsi="Calibri" w:cs="Calibri"/>
    </w:rPr>
  </w:style>
  <w:style w:type="paragraph" w:styleId="NormalWeb">
    <w:name w:val="Normal (Web)"/>
    <w:basedOn w:val="Normal"/>
    <w:uiPriority w:val="99"/>
    <w:semiHidden/>
    <w:unhideWhenUsed/>
    <w:rsid w:val="00037E09"/>
    <w:rPr>
      <w:rFonts w:ascii="Times New Roman" w:hAnsi="Times New Roman" w:cs="Times New Roman"/>
      <w:sz w:val="24"/>
      <w:szCs w:val="24"/>
    </w:rPr>
  </w:style>
  <w:style w:type="character" w:styleId="Hyperlink">
    <w:name w:val="Hyperlink"/>
    <w:basedOn w:val="DefaultParagraphFont"/>
    <w:uiPriority w:val="99"/>
    <w:unhideWhenUsed/>
    <w:rsid w:val="00D05F98"/>
    <w:rPr>
      <w:color w:val="0563C1" w:themeColor="hyperlink"/>
      <w:u w:val="single"/>
    </w:rPr>
  </w:style>
  <w:style w:type="character" w:customStyle="1" w:styleId="UnresolvedMention1">
    <w:name w:val="Unresolved Mention1"/>
    <w:basedOn w:val="DefaultParagraphFont"/>
    <w:uiPriority w:val="99"/>
    <w:semiHidden/>
    <w:unhideWhenUsed/>
    <w:rsid w:val="00D05F98"/>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C4C95"/>
    <w:pPr>
      <w:ind w:left="720"/>
      <w:contextualSpacing/>
    </w:pPr>
  </w:style>
  <w:style w:type="table" w:styleId="GridTable3-Accent5">
    <w:name w:val="Grid Table 3 Accent 5"/>
    <w:basedOn w:val="TableNormal"/>
    <w:uiPriority w:val="48"/>
    <w:rsid w:val="00DF52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eading2Char">
    <w:name w:val="Heading 2 Char"/>
    <w:basedOn w:val="DefaultParagraphFont"/>
    <w:link w:val="Heading2"/>
    <w:uiPriority w:val="99"/>
    <w:rsid w:val="0013654A"/>
    <w:rPr>
      <w:rFonts w:ascii="Calibri" w:eastAsia="Times New Roman" w:hAnsi="Calibri" w:cs="Arial"/>
      <w:b/>
      <w:sz w:val="32"/>
      <w:szCs w:val="32"/>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qFormat/>
    <w:rsid w:val="0013654A"/>
    <w:rPr>
      <w:rFonts w:ascii="Calibri" w:hAnsi="Calibri" w:cs="Calibri"/>
    </w:rPr>
  </w:style>
  <w:style w:type="paragraph" w:styleId="BodyText">
    <w:name w:val="Body Text"/>
    <w:basedOn w:val="Normal"/>
    <w:link w:val="BodyTextChar"/>
    <w:uiPriority w:val="99"/>
    <w:semiHidden/>
    <w:unhideWhenUsed/>
    <w:rsid w:val="0013654A"/>
    <w:pPr>
      <w:spacing w:after="120"/>
    </w:pPr>
  </w:style>
  <w:style w:type="character" w:customStyle="1" w:styleId="BodyTextChar">
    <w:name w:val="Body Text Char"/>
    <w:basedOn w:val="DefaultParagraphFont"/>
    <w:link w:val="BodyText"/>
    <w:uiPriority w:val="99"/>
    <w:semiHidden/>
    <w:rsid w:val="0013654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3397">
      <w:bodyDiv w:val="1"/>
      <w:marLeft w:val="0"/>
      <w:marRight w:val="0"/>
      <w:marTop w:val="0"/>
      <w:marBottom w:val="0"/>
      <w:divBdr>
        <w:top w:val="none" w:sz="0" w:space="0" w:color="auto"/>
        <w:left w:val="none" w:sz="0" w:space="0" w:color="auto"/>
        <w:bottom w:val="none" w:sz="0" w:space="0" w:color="auto"/>
        <w:right w:val="none" w:sz="0" w:space="0" w:color="auto"/>
      </w:divBdr>
    </w:div>
    <w:div w:id="324361286">
      <w:bodyDiv w:val="1"/>
      <w:marLeft w:val="0"/>
      <w:marRight w:val="0"/>
      <w:marTop w:val="0"/>
      <w:marBottom w:val="0"/>
      <w:divBdr>
        <w:top w:val="none" w:sz="0" w:space="0" w:color="auto"/>
        <w:left w:val="none" w:sz="0" w:space="0" w:color="auto"/>
        <w:bottom w:val="none" w:sz="0" w:space="0" w:color="auto"/>
        <w:right w:val="none" w:sz="0" w:space="0" w:color="auto"/>
      </w:divBdr>
    </w:div>
    <w:div w:id="407505230">
      <w:bodyDiv w:val="1"/>
      <w:marLeft w:val="0"/>
      <w:marRight w:val="0"/>
      <w:marTop w:val="0"/>
      <w:marBottom w:val="0"/>
      <w:divBdr>
        <w:top w:val="none" w:sz="0" w:space="0" w:color="auto"/>
        <w:left w:val="none" w:sz="0" w:space="0" w:color="auto"/>
        <w:bottom w:val="none" w:sz="0" w:space="0" w:color="auto"/>
        <w:right w:val="none" w:sz="0" w:space="0" w:color="auto"/>
      </w:divBdr>
    </w:div>
    <w:div w:id="458574515">
      <w:bodyDiv w:val="1"/>
      <w:marLeft w:val="0"/>
      <w:marRight w:val="0"/>
      <w:marTop w:val="0"/>
      <w:marBottom w:val="0"/>
      <w:divBdr>
        <w:top w:val="none" w:sz="0" w:space="0" w:color="auto"/>
        <w:left w:val="none" w:sz="0" w:space="0" w:color="auto"/>
        <w:bottom w:val="none" w:sz="0" w:space="0" w:color="auto"/>
        <w:right w:val="none" w:sz="0" w:space="0" w:color="auto"/>
      </w:divBdr>
    </w:div>
    <w:div w:id="604001124">
      <w:bodyDiv w:val="1"/>
      <w:marLeft w:val="0"/>
      <w:marRight w:val="0"/>
      <w:marTop w:val="0"/>
      <w:marBottom w:val="0"/>
      <w:divBdr>
        <w:top w:val="none" w:sz="0" w:space="0" w:color="auto"/>
        <w:left w:val="none" w:sz="0" w:space="0" w:color="auto"/>
        <w:bottom w:val="none" w:sz="0" w:space="0" w:color="auto"/>
        <w:right w:val="none" w:sz="0" w:space="0" w:color="auto"/>
      </w:divBdr>
    </w:div>
    <w:div w:id="678508981">
      <w:bodyDiv w:val="1"/>
      <w:marLeft w:val="0"/>
      <w:marRight w:val="0"/>
      <w:marTop w:val="0"/>
      <w:marBottom w:val="0"/>
      <w:divBdr>
        <w:top w:val="none" w:sz="0" w:space="0" w:color="auto"/>
        <w:left w:val="none" w:sz="0" w:space="0" w:color="auto"/>
        <w:bottom w:val="none" w:sz="0" w:space="0" w:color="auto"/>
        <w:right w:val="none" w:sz="0" w:space="0" w:color="auto"/>
      </w:divBdr>
    </w:div>
    <w:div w:id="734091295">
      <w:bodyDiv w:val="1"/>
      <w:marLeft w:val="0"/>
      <w:marRight w:val="0"/>
      <w:marTop w:val="0"/>
      <w:marBottom w:val="0"/>
      <w:divBdr>
        <w:top w:val="none" w:sz="0" w:space="0" w:color="auto"/>
        <w:left w:val="none" w:sz="0" w:space="0" w:color="auto"/>
        <w:bottom w:val="none" w:sz="0" w:space="0" w:color="auto"/>
        <w:right w:val="none" w:sz="0" w:space="0" w:color="auto"/>
      </w:divBdr>
    </w:div>
    <w:div w:id="746342092">
      <w:bodyDiv w:val="1"/>
      <w:marLeft w:val="0"/>
      <w:marRight w:val="0"/>
      <w:marTop w:val="0"/>
      <w:marBottom w:val="0"/>
      <w:divBdr>
        <w:top w:val="none" w:sz="0" w:space="0" w:color="auto"/>
        <w:left w:val="none" w:sz="0" w:space="0" w:color="auto"/>
        <w:bottom w:val="none" w:sz="0" w:space="0" w:color="auto"/>
        <w:right w:val="none" w:sz="0" w:space="0" w:color="auto"/>
      </w:divBdr>
    </w:div>
    <w:div w:id="779569982">
      <w:bodyDiv w:val="1"/>
      <w:marLeft w:val="0"/>
      <w:marRight w:val="0"/>
      <w:marTop w:val="0"/>
      <w:marBottom w:val="0"/>
      <w:divBdr>
        <w:top w:val="none" w:sz="0" w:space="0" w:color="auto"/>
        <w:left w:val="none" w:sz="0" w:space="0" w:color="auto"/>
        <w:bottom w:val="none" w:sz="0" w:space="0" w:color="auto"/>
        <w:right w:val="none" w:sz="0" w:space="0" w:color="auto"/>
      </w:divBdr>
    </w:div>
    <w:div w:id="818575817">
      <w:bodyDiv w:val="1"/>
      <w:marLeft w:val="0"/>
      <w:marRight w:val="0"/>
      <w:marTop w:val="0"/>
      <w:marBottom w:val="0"/>
      <w:divBdr>
        <w:top w:val="none" w:sz="0" w:space="0" w:color="auto"/>
        <w:left w:val="none" w:sz="0" w:space="0" w:color="auto"/>
        <w:bottom w:val="none" w:sz="0" w:space="0" w:color="auto"/>
        <w:right w:val="none" w:sz="0" w:space="0" w:color="auto"/>
      </w:divBdr>
    </w:div>
    <w:div w:id="875042524">
      <w:bodyDiv w:val="1"/>
      <w:marLeft w:val="0"/>
      <w:marRight w:val="0"/>
      <w:marTop w:val="0"/>
      <w:marBottom w:val="0"/>
      <w:divBdr>
        <w:top w:val="none" w:sz="0" w:space="0" w:color="auto"/>
        <w:left w:val="none" w:sz="0" w:space="0" w:color="auto"/>
        <w:bottom w:val="none" w:sz="0" w:space="0" w:color="auto"/>
        <w:right w:val="none" w:sz="0" w:space="0" w:color="auto"/>
      </w:divBdr>
    </w:div>
    <w:div w:id="881942603">
      <w:bodyDiv w:val="1"/>
      <w:marLeft w:val="0"/>
      <w:marRight w:val="0"/>
      <w:marTop w:val="0"/>
      <w:marBottom w:val="0"/>
      <w:divBdr>
        <w:top w:val="none" w:sz="0" w:space="0" w:color="auto"/>
        <w:left w:val="none" w:sz="0" w:space="0" w:color="auto"/>
        <w:bottom w:val="none" w:sz="0" w:space="0" w:color="auto"/>
        <w:right w:val="none" w:sz="0" w:space="0" w:color="auto"/>
      </w:divBdr>
    </w:div>
    <w:div w:id="916985197">
      <w:bodyDiv w:val="1"/>
      <w:marLeft w:val="0"/>
      <w:marRight w:val="0"/>
      <w:marTop w:val="0"/>
      <w:marBottom w:val="0"/>
      <w:divBdr>
        <w:top w:val="none" w:sz="0" w:space="0" w:color="auto"/>
        <w:left w:val="none" w:sz="0" w:space="0" w:color="auto"/>
        <w:bottom w:val="none" w:sz="0" w:space="0" w:color="auto"/>
        <w:right w:val="none" w:sz="0" w:space="0" w:color="auto"/>
      </w:divBdr>
    </w:div>
    <w:div w:id="934635411">
      <w:bodyDiv w:val="1"/>
      <w:marLeft w:val="0"/>
      <w:marRight w:val="0"/>
      <w:marTop w:val="0"/>
      <w:marBottom w:val="0"/>
      <w:divBdr>
        <w:top w:val="none" w:sz="0" w:space="0" w:color="auto"/>
        <w:left w:val="none" w:sz="0" w:space="0" w:color="auto"/>
        <w:bottom w:val="none" w:sz="0" w:space="0" w:color="auto"/>
        <w:right w:val="none" w:sz="0" w:space="0" w:color="auto"/>
      </w:divBdr>
    </w:div>
    <w:div w:id="1025055545">
      <w:bodyDiv w:val="1"/>
      <w:marLeft w:val="0"/>
      <w:marRight w:val="0"/>
      <w:marTop w:val="0"/>
      <w:marBottom w:val="0"/>
      <w:divBdr>
        <w:top w:val="none" w:sz="0" w:space="0" w:color="auto"/>
        <w:left w:val="none" w:sz="0" w:space="0" w:color="auto"/>
        <w:bottom w:val="none" w:sz="0" w:space="0" w:color="auto"/>
        <w:right w:val="none" w:sz="0" w:space="0" w:color="auto"/>
      </w:divBdr>
    </w:div>
    <w:div w:id="1062757064">
      <w:bodyDiv w:val="1"/>
      <w:marLeft w:val="0"/>
      <w:marRight w:val="0"/>
      <w:marTop w:val="0"/>
      <w:marBottom w:val="0"/>
      <w:divBdr>
        <w:top w:val="none" w:sz="0" w:space="0" w:color="auto"/>
        <w:left w:val="none" w:sz="0" w:space="0" w:color="auto"/>
        <w:bottom w:val="none" w:sz="0" w:space="0" w:color="auto"/>
        <w:right w:val="none" w:sz="0" w:space="0" w:color="auto"/>
      </w:divBdr>
    </w:div>
    <w:div w:id="1079137749">
      <w:bodyDiv w:val="1"/>
      <w:marLeft w:val="0"/>
      <w:marRight w:val="0"/>
      <w:marTop w:val="0"/>
      <w:marBottom w:val="0"/>
      <w:divBdr>
        <w:top w:val="none" w:sz="0" w:space="0" w:color="auto"/>
        <w:left w:val="none" w:sz="0" w:space="0" w:color="auto"/>
        <w:bottom w:val="none" w:sz="0" w:space="0" w:color="auto"/>
        <w:right w:val="none" w:sz="0" w:space="0" w:color="auto"/>
      </w:divBdr>
    </w:div>
    <w:div w:id="1138568160">
      <w:bodyDiv w:val="1"/>
      <w:marLeft w:val="0"/>
      <w:marRight w:val="0"/>
      <w:marTop w:val="0"/>
      <w:marBottom w:val="0"/>
      <w:divBdr>
        <w:top w:val="none" w:sz="0" w:space="0" w:color="auto"/>
        <w:left w:val="none" w:sz="0" w:space="0" w:color="auto"/>
        <w:bottom w:val="none" w:sz="0" w:space="0" w:color="auto"/>
        <w:right w:val="none" w:sz="0" w:space="0" w:color="auto"/>
      </w:divBdr>
    </w:div>
    <w:div w:id="1193424963">
      <w:bodyDiv w:val="1"/>
      <w:marLeft w:val="0"/>
      <w:marRight w:val="0"/>
      <w:marTop w:val="0"/>
      <w:marBottom w:val="0"/>
      <w:divBdr>
        <w:top w:val="none" w:sz="0" w:space="0" w:color="auto"/>
        <w:left w:val="none" w:sz="0" w:space="0" w:color="auto"/>
        <w:bottom w:val="none" w:sz="0" w:space="0" w:color="auto"/>
        <w:right w:val="none" w:sz="0" w:space="0" w:color="auto"/>
      </w:divBdr>
    </w:div>
    <w:div w:id="1216117650">
      <w:bodyDiv w:val="1"/>
      <w:marLeft w:val="0"/>
      <w:marRight w:val="0"/>
      <w:marTop w:val="0"/>
      <w:marBottom w:val="0"/>
      <w:divBdr>
        <w:top w:val="none" w:sz="0" w:space="0" w:color="auto"/>
        <w:left w:val="none" w:sz="0" w:space="0" w:color="auto"/>
        <w:bottom w:val="none" w:sz="0" w:space="0" w:color="auto"/>
        <w:right w:val="none" w:sz="0" w:space="0" w:color="auto"/>
      </w:divBdr>
    </w:div>
    <w:div w:id="1662656073">
      <w:bodyDiv w:val="1"/>
      <w:marLeft w:val="0"/>
      <w:marRight w:val="0"/>
      <w:marTop w:val="0"/>
      <w:marBottom w:val="0"/>
      <w:divBdr>
        <w:top w:val="none" w:sz="0" w:space="0" w:color="auto"/>
        <w:left w:val="none" w:sz="0" w:space="0" w:color="auto"/>
        <w:bottom w:val="none" w:sz="0" w:space="0" w:color="auto"/>
        <w:right w:val="none" w:sz="0" w:space="0" w:color="auto"/>
      </w:divBdr>
    </w:div>
    <w:div w:id="1888293793">
      <w:bodyDiv w:val="1"/>
      <w:marLeft w:val="0"/>
      <w:marRight w:val="0"/>
      <w:marTop w:val="0"/>
      <w:marBottom w:val="0"/>
      <w:divBdr>
        <w:top w:val="none" w:sz="0" w:space="0" w:color="auto"/>
        <w:left w:val="none" w:sz="0" w:space="0" w:color="auto"/>
        <w:bottom w:val="none" w:sz="0" w:space="0" w:color="auto"/>
        <w:right w:val="none" w:sz="0" w:space="0" w:color="auto"/>
      </w:divBdr>
    </w:div>
    <w:div w:id="1939869269">
      <w:bodyDiv w:val="1"/>
      <w:marLeft w:val="0"/>
      <w:marRight w:val="0"/>
      <w:marTop w:val="0"/>
      <w:marBottom w:val="0"/>
      <w:divBdr>
        <w:top w:val="none" w:sz="0" w:space="0" w:color="auto"/>
        <w:left w:val="none" w:sz="0" w:space="0" w:color="auto"/>
        <w:bottom w:val="none" w:sz="0" w:space="0" w:color="auto"/>
        <w:right w:val="none" w:sz="0" w:space="0" w:color="auto"/>
      </w:divBdr>
    </w:div>
    <w:div w:id="2033919237">
      <w:bodyDiv w:val="1"/>
      <w:marLeft w:val="0"/>
      <w:marRight w:val="0"/>
      <w:marTop w:val="0"/>
      <w:marBottom w:val="0"/>
      <w:divBdr>
        <w:top w:val="none" w:sz="0" w:space="0" w:color="auto"/>
        <w:left w:val="none" w:sz="0" w:space="0" w:color="auto"/>
        <w:bottom w:val="none" w:sz="0" w:space="0" w:color="auto"/>
        <w:right w:val="none" w:sz="0" w:space="0" w:color="auto"/>
      </w:divBdr>
    </w:div>
    <w:div w:id="2081438077">
      <w:bodyDiv w:val="1"/>
      <w:marLeft w:val="0"/>
      <w:marRight w:val="0"/>
      <w:marTop w:val="0"/>
      <w:marBottom w:val="0"/>
      <w:divBdr>
        <w:top w:val="none" w:sz="0" w:space="0" w:color="auto"/>
        <w:left w:val="none" w:sz="0" w:space="0" w:color="auto"/>
        <w:bottom w:val="none" w:sz="0" w:space="0" w:color="auto"/>
        <w:right w:val="none" w:sz="0" w:space="0" w:color="auto"/>
      </w:divBdr>
    </w:div>
    <w:div w:id="208779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F7EE3C902444D8B04226CA5EB6A8D" ma:contentTypeVersion="14" ma:contentTypeDescription="Create a new document." ma:contentTypeScope="" ma:versionID="80a4204268e4e037d141f4d941fc90b9">
  <xsd:schema xmlns:xsd="http://www.w3.org/2001/XMLSchema" xmlns:xs="http://www.w3.org/2001/XMLSchema" xmlns:p="http://schemas.microsoft.com/office/2006/metadata/properties" xmlns:ns2="0ea42b04-4be7-4d58-9a55-98fe6d8ef697" xmlns:ns3="2a96a8c7-7b4c-48d4-8a14-7ab2c03a40f4" targetNamespace="http://schemas.microsoft.com/office/2006/metadata/properties" ma:root="true" ma:fieldsID="16b1708b4c32671863ceefb1f6d1110c" ns2:_="" ns3:_="">
    <xsd:import namespace="0ea42b04-4be7-4d58-9a55-98fe6d8ef697"/>
    <xsd:import namespace="2a96a8c7-7b4c-48d4-8a14-7ab2c03a40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42b04-4be7-4d58-9a55-98fe6d8ef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96a8c7-7b4c-48d4-8a14-7ab2c03a40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C7913-652B-4E92-8E33-E02E8EB97AE0}">
  <ds:schemaRefs>
    <ds:schemaRef ds:uri="http://schemas.microsoft.com/office/2006/metadata/properties"/>
    <ds:schemaRef ds:uri="http://schemas.microsoft.com/office/infopath/2007/PartnerControls"/>
    <ds:schemaRef ds:uri="26db1379-4fb3-4610-bdb0-e2ca34869062"/>
  </ds:schemaRefs>
</ds:datastoreItem>
</file>

<file path=customXml/itemProps2.xml><?xml version="1.0" encoding="utf-8"?>
<ds:datastoreItem xmlns:ds="http://schemas.openxmlformats.org/officeDocument/2006/customXml" ds:itemID="{533A11A2-6A7A-487F-8AE3-357D4F1A0ACC}">
  <ds:schemaRefs>
    <ds:schemaRef ds:uri="http://schemas.openxmlformats.org/officeDocument/2006/bibliography"/>
  </ds:schemaRefs>
</ds:datastoreItem>
</file>

<file path=customXml/itemProps3.xml><?xml version="1.0" encoding="utf-8"?>
<ds:datastoreItem xmlns:ds="http://schemas.openxmlformats.org/officeDocument/2006/customXml" ds:itemID="{4543F459-47B7-412B-B45D-B4EED73894E4}">
  <ds:schemaRefs>
    <ds:schemaRef ds:uri="http://schemas.microsoft.com/sharepoint/v3/contenttype/forms"/>
  </ds:schemaRefs>
</ds:datastoreItem>
</file>

<file path=customXml/itemProps4.xml><?xml version="1.0" encoding="utf-8"?>
<ds:datastoreItem xmlns:ds="http://schemas.openxmlformats.org/officeDocument/2006/customXml" ds:itemID="{9CA0938F-14AE-4ABD-A7D5-B767CC99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42b04-4be7-4d58-9a55-98fe6d8ef697"/>
    <ds:schemaRef ds:uri="2a96a8c7-7b4c-48d4-8a14-7ab2c03a4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4004</Words>
  <Characters>22825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Polly</dc:creator>
  <cp:keywords/>
  <dc:description/>
  <cp:lastModifiedBy>Kathryn Morrison</cp:lastModifiedBy>
  <cp:revision>2</cp:revision>
  <dcterms:created xsi:type="dcterms:W3CDTF">2025-01-28T12:10:00Z</dcterms:created>
  <dcterms:modified xsi:type="dcterms:W3CDTF">2025-01-28T12:10:00Z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0x010100577F7EE3C902444D8B04226CA5EB6A8D</vt:lpwstr>
  </property>
  <property fmtid="{D5CDD505-2E9C-101B-9397-08002B2CF9AE}" pid="3" name="TitusGUID">
    <vt:lpwstr>f1792466-4d0e-4ece-bd9a-cca1aec81597</vt:lpwstr>
  </property>
  <property fmtid="{D5CDD505-2E9C-101B-9397-08002B2CF9AE}" pid="4" name="Classification">
    <vt:lpwstr>OFFICIAL</vt:lpwstr>
  </property>
  <property fmtid="{D5CDD505-2E9C-101B-9397-08002B2CF9AE}" pid="5" name="MSIP_Label_3c3f51d1-bd89-4ee9-a78a-494f589fb33f_Enabled">
    <vt:lpwstr>true</vt:lpwstr>
  </property>
  <property fmtid="{D5CDD505-2E9C-101B-9397-08002B2CF9AE}" pid="6" name="MSIP_Label_3c3f51d1-bd89-4ee9-a78a-494f589fb33f_SetDate">
    <vt:lpwstr>2023-04-21T08:23:31Z</vt:lpwstr>
  </property>
  <property fmtid="{D5CDD505-2E9C-101B-9397-08002B2CF9AE}" pid="7" name="MSIP_Label_3c3f51d1-bd89-4ee9-a78a-494f589fb33f_Method">
    <vt:lpwstr>Standard</vt:lpwstr>
  </property>
  <property fmtid="{D5CDD505-2E9C-101B-9397-08002B2CF9AE}" pid="8" name="MSIP_Label_3c3f51d1-bd89-4ee9-a78a-494f589fb33f_Name">
    <vt:lpwstr>OFFICIAL</vt:lpwstr>
  </property>
  <property fmtid="{D5CDD505-2E9C-101B-9397-08002B2CF9AE}" pid="9" name="MSIP_Label_3c3f51d1-bd89-4ee9-a78a-494f589fb33f_SiteId">
    <vt:lpwstr>2c84bc91-93af-476e-9721-cdad67cb3ead</vt:lpwstr>
  </property>
  <property fmtid="{D5CDD505-2E9C-101B-9397-08002B2CF9AE}" pid="10" name="MSIP_Label_3c3f51d1-bd89-4ee9-a78a-494f589fb33f_ActionId">
    <vt:lpwstr>11a7db4c-8f88-4a69-ba83-bdc3740644ce</vt:lpwstr>
  </property>
  <property fmtid="{D5CDD505-2E9C-101B-9397-08002B2CF9AE}" pid="11" name="MSIP_Label_3c3f51d1-bd89-4ee9-a78a-494f589fb33f_ContentBits">
    <vt:lpwstr>0</vt:lpwstr>
  </property>
  <property fmtid="{D5CDD505-2E9C-101B-9397-08002B2CF9AE}" pid="12" name="ClassificationContentMarkingFooterShapeIds">
    <vt:lpwstr>1,2,4</vt:lpwstr>
  </property>
  <property fmtid="{D5CDD505-2E9C-101B-9397-08002B2CF9AE}" pid="13" name="ClassificationContentMarkingFooterFontProps">
    <vt:lpwstr>#ff0000,10,Calibri</vt:lpwstr>
  </property>
  <property fmtid="{D5CDD505-2E9C-101B-9397-08002B2CF9AE}" pid="14" name="ClassificationContentMarkingFooterText">
    <vt:lpwstr>OFFICIAL - SENSITIVE</vt:lpwstr>
  </property>
  <property fmtid="{D5CDD505-2E9C-101B-9397-08002B2CF9AE}" pid="15" name="MSIP_Label_13f27b87-3675-4fb5-85ad-fce3efd3a6b0_Enabled">
    <vt:lpwstr>true</vt:lpwstr>
  </property>
  <property fmtid="{D5CDD505-2E9C-101B-9397-08002B2CF9AE}" pid="16" name="MSIP_Label_13f27b87-3675-4fb5-85ad-fce3efd3a6b0_SetDate">
    <vt:lpwstr>2024-11-19T18:11:06Z</vt:lpwstr>
  </property>
  <property fmtid="{D5CDD505-2E9C-101B-9397-08002B2CF9AE}" pid="17" name="MSIP_Label_13f27b87-3675-4fb5-85ad-fce3efd3a6b0_Method">
    <vt:lpwstr>Standard</vt:lpwstr>
  </property>
  <property fmtid="{D5CDD505-2E9C-101B-9397-08002B2CF9AE}" pid="18" name="MSIP_Label_13f27b87-3675-4fb5-85ad-fce3efd3a6b0_Name">
    <vt:lpwstr>OFFICIAL - SENSITIVE</vt:lpwstr>
  </property>
  <property fmtid="{D5CDD505-2E9C-101B-9397-08002B2CF9AE}" pid="19" name="MSIP_Label_13f27b87-3675-4fb5-85ad-fce3efd3a6b0_SiteId">
    <vt:lpwstr>ad3d9c73-9830-44a1-b487-e1055441c70e</vt:lpwstr>
  </property>
  <property fmtid="{D5CDD505-2E9C-101B-9397-08002B2CF9AE}" pid="20" name="MSIP_Label_13f27b87-3675-4fb5-85ad-fce3efd3a6b0_ActionId">
    <vt:lpwstr>b6cac7ef-b129-4ee2-a9be-2f00aac33ef1</vt:lpwstr>
  </property>
  <property fmtid="{D5CDD505-2E9C-101B-9397-08002B2CF9AE}" pid="21" name="MSIP_Label_13f27b87-3675-4fb5-85ad-fce3efd3a6b0_ContentBits">
    <vt:lpwstr>2</vt:lpwstr>
  </property>
</Properties>
</file>