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FEF0" w14:textId="77777777" w:rsidR="00D2678F" w:rsidRPr="00C9076B" w:rsidRDefault="00D2678F" w:rsidP="00D2678F">
      <w:pPr>
        <w:rPr>
          <w:rFonts w:ascii="Arial" w:hAnsi="Arial" w:cs="Arial"/>
          <w:sz w:val="24"/>
          <w:szCs w:val="24"/>
        </w:rPr>
      </w:pPr>
      <w:bookmarkStart w:id="0" w:name="appendixtwo"/>
      <w:r w:rsidRPr="00C9076B">
        <w:rPr>
          <w:rFonts w:ascii="Arial" w:hAnsi="Arial" w:cs="Arial"/>
          <w:b/>
          <w:sz w:val="24"/>
          <w:szCs w:val="24"/>
        </w:rPr>
        <w:t>Appendix Two</w:t>
      </w:r>
      <w:bookmarkEnd w:id="0"/>
    </w:p>
    <w:p w14:paraId="79513392" w14:textId="77777777" w:rsidR="00D2678F" w:rsidRPr="00C9076B" w:rsidRDefault="00D2678F" w:rsidP="00D2678F">
      <w:pPr>
        <w:spacing w:after="0"/>
        <w:rPr>
          <w:rFonts w:ascii="Arial" w:hAnsi="Arial" w:cs="Arial"/>
          <w:b/>
          <w:sz w:val="24"/>
          <w:szCs w:val="24"/>
        </w:rPr>
      </w:pPr>
      <w:r w:rsidRPr="00C9076B">
        <w:rPr>
          <w:rFonts w:ascii="Arial" w:hAnsi="Arial" w:cs="Arial"/>
          <w:b/>
          <w:sz w:val="24"/>
          <w:szCs w:val="24"/>
        </w:rPr>
        <w:t>Implementation Checklist</w:t>
      </w:r>
    </w:p>
    <w:p w14:paraId="3B3467F1" w14:textId="77777777" w:rsidR="00D2678F" w:rsidRPr="00C9076B" w:rsidRDefault="00D2678F" w:rsidP="00D2678F">
      <w:pPr>
        <w:spacing w:after="0"/>
        <w:rPr>
          <w:rFonts w:ascii="Arial"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645"/>
        <w:gridCol w:w="171"/>
        <w:gridCol w:w="58"/>
        <w:gridCol w:w="15"/>
        <w:gridCol w:w="15"/>
        <w:gridCol w:w="15"/>
        <w:gridCol w:w="30"/>
        <w:gridCol w:w="378"/>
      </w:tblGrid>
      <w:tr w:rsidR="00D2678F" w:rsidRPr="00246942" w14:paraId="461B63DD" w14:textId="77777777" w:rsidTr="003E23A3">
        <w:trPr>
          <w:tblCellSpacing w:w="0" w:type="dxa"/>
        </w:trPr>
        <w:tc>
          <w:tcPr>
            <w:tcW w:w="9016" w:type="dxa"/>
            <w:gridSpan w:val="9"/>
            <w:hideMark/>
          </w:tcPr>
          <w:p w14:paraId="648464C9" w14:textId="77777777" w:rsidR="00D2678F" w:rsidRPr="00C9076B" w:rsidRDefault="00D2678F" w:rsidP="00D2678F">
            <w:pPr>
              <w:pStyle w:val="ListParagraph"/>
              <w:numPr>
                <w:ilvl w:val="0"/>
                <w:numId w:val="2"/>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A safeguarding policy states the organisation’s commitment to safeguard children</w:t>
            </w:r>
          </w:p>
        </w:tc>
      </w:tr>
      <w:tr w:rsidR="00D2678F" w:rsidRPr="00246942" w14:paraId="74ECD8A9" w14:textId="77777777" w:rsidTr="003E23A3">
        <w:trPr>
          <w:tblCellSpacing w:w="0" w:type="dxa"/>
        </w:trPr>
        <w:tc>
          <w:tcPr>
            <w:tcW w:w="2689" w:type="dxa"/>
          </w:tcPr>
          <w:p w14:paraId="23D2DDE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645" w:type="dxa"/>
          </w:tcPr>
          <w:p w14:paraId="6B974E0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682" w:type="dxa"/>
            <w:gridSpan w:val="7"/>
          </w:tcPr>
          <w:p w14:paraId="2699CA26"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(Tick)</w:t>
            </w:r>
          </w:p>
        </w:tc>
      </w:tr>
      <w:tr w:rsidR="00D2678F" w:rsidRPr="00246942" w14:paraId="0520FA05" w14:textId="77777777" w:rsidTr="003E23A3">
        <w:trPr>
          <w:tblCellSpacing w:w="0" w:type="dxa"/>
        </w:trPr>
        <w:tc>
          <w:tcPr>
            <w:tcW w:w="2689" w:type="dxa"/>
            <w:vMerge w:val="restart"/>
            <w:hideMark/>
          </w:tcPr>
          <w:p w14:paraId="3D40C8D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 organisation has a </w:t>
            </w:r>
            <w:proofErr w:type="gramStart"/>
            <w:r w:rsidRPr="00C9076B">
              <w:rPr>
                <w:rFonts w:ascii="Arial" w:eastAsia="Times New Roman" w:hAnsi="Arial" w:cs="Arial"/>
                <w:sz w:val="24"/>
                <w:szCs w:val="24"/>
                <w:lang w:eastAsia="en-GB"/>
              </w:rPr>
              <w:t>safeguarding  policy</w:t>
            </w:r>
            <w:proofErr w:type="gramEnd"/>
          </w:p>
        </w:tc>
        <w:tc>
          <w:tcPr>
            <w:tcW w:w="5645" w:type="dxa"/>
            <w:hideMark/>
          </w:tcPr>
          <w:p w14:paraId="7965233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 policy is written in a clear and easily understood format for staff, volunteers, </w:t>
            </w:r>
            <w:proofErr w:type="gramStart"/>
            <w:r w:rsidRPr="00C9076B">
              <w:rPr>
                <w:rFonts w:ascii="Arial" w:eastAsia="Times New Roman" w:hAnsi="Arial" w:cs="Arial"/>
                <w:sz w:val="24"/>
                <w:szCs w:val="24"/>
                <w:lang w:eastAsia="en-GB"/>
              </w:rPr>
              <w:t>children</w:t>
            </w:r>
            <w:proofErr w:type="gramEnd"/>
            <w:r w:rsidRPr="00C9076B">
              <w:rPr>
                <w:rFonts w:ascii="Arial" w:eastAsia="Times New Roman" w:hAnsi="Arial" w:cs="Arial"/>
                <w:sz w:val="24"/>
                <w:szCs w:val="24"/>
                <w:lang w:eastAsia="en-GB"/>
              </w:rPr>
              <w:t xml:space="preserve"> and parents.</w:t>
            </w:r>
          </w:p>
        </w:tc>
        <w:tc>
          <w:tcPr>
            <w:tcW w:w="682" w:type="dxa"/>
            <w:gridSpan w:val="7"/>
          </w:tcPr>
          <w:p w14:paraId="3803CEC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6BC48D9" w14:textId="77777777" w:rsidTr="003E23A3">
        <w:trPr>
          <w:tblCellSpacing w:w="0" w:type="dxa"/>
        </w:trPr>
        <w:tc>
          <w:tcPr>
            <w:tcW w:w="2689" w:type="dxa"/>
            <w:vMerge/>
            <w:vAlign w:val="center"/>
            <w:hideMark/>
          </w:tcPr>
          <w:p w14:paraId="5D24551A"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645" w:type="dxa"/>
            <w:hideMark/>
          </w:tcPr>
          <w:p w14:paraId="55E1A4A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 policy is publicised, </w:t>
            </w:r>
            <w:proofErr w:type="gramStart"/>
            <w:r w:rsidRPr="00C9076B">
              <w:rPr>
                <w:rFonts w:ascii="Arial" w:eastAsia="Times New Roman" w:hAnsi="Arial" w:cs="Arial"/>
                <w:sz w:val="24"/>
                <w:szCs w:val="24"/>
                <w:lang w:eastAsia="en-GB"/>
              </w:rPr>
              <w:t>promoted</w:t>
            </w:r>
            <w:proofErr w:type="gramEnd"/>
            <w:r w:rsidRPr="00C9076B">
              <w:rPr>
                <w:rFonts w:ascii="Arial" w:eastAsia="Times New Roman" w:hAnsi="Arial" w:cs="Arial"/>
                <w:sz w:val="24"/>
                <w:szCs w:val="24"/>
                <w:lang w:eastAsia="en-GB"/>
              </w:rPr>
              <w:t xml:space="preserve"> and distributed to relevant audiences.</w:t>
            </w:r>
          </w:p>
        </w:tc>
        <w:tc>
          <w:tcPr>
            <w:tcW w:w="682" w:type="dxa"/>
            <w:gridSpan w:val="7"/>
          </w:tcPr>
          <w:p w14:paraId="4C759AB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35B78855" w14:textId="77777777" w:rsidTr="003E23A3">
        <w:trPr>
          <w:tblCellSpacing w:w="0" w:type="dxa"/>
        </w:trPr>
        <w:tc>
          <w:tcPr>
            <w:tcW w:w="2689" w:type="dxa"/>
            <w:vMerge/>
            <w:vAlign w:val="center"/>
            <w:hideMark/>
          </w:tcPr>
          <w:p w14:paraId="104390CA"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645" w:type="dxa"/>
            <w:hideMark/>
          </w:tcPr>
          <w:p w14:paraId="0B1654B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 policy is approved and endorsed by the relevant management body (e.g., trustees, chief </w:t>
            </w:r>
            <w:proofErr w:type="gramStart"/>
            <w:r w:rsidRPr="00C9076B">
              <w:rPr>
                <w:rFonts w:ascii="Arial" w:eastAsia="Times New Roman" w:hAnsi="Arial" w:cs="Arial"/>
                <w:sz w:val="24"/>
                <w:szCs w:val="24"/>
                <w:lang w:eastAsia="en-GB"/>
              </w:rPr>
              <w:t>executive</w:t>
            </w:r>
            <w:proofErr w:type="gramEnd"/>
            <w:r w:rsidRPr="00C9076B">
              <w:rPr>
                <w:rFonts w:ascii="Arial" w:eastAsia="Times New Roman" w:hAnsi="Arial" w:cs="Arial"/>
                <w:sz w:val="24"/>
                <w:szCs w:val="24"/>
                <w:lang w:eastAsia="en-GB"/>
              </w:rPr>
              <w:t xml:space="preserve"> or senior management board).</w:t>
            </w:r>
          </w:p>
        </w:tc>
        <w:tc>
          <w:tcPr>
            <w:tcW w:w="682" w:type="dxa"/>
            <w:gridSpan w:val="7"/>
          </w:tcPr>
          <w:p w14:paraId="72BC1D28"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099CE57" w14:textId="77777777" w:rsidTr="003E23A3">
        <w:trPr>
          <w:tblCellSpacing w:w="0" w:type="dxa"/>
        </w:trPr>
        <w:tc>
          <w:tcPr>
            <w:tcW w:w="2689" w:type="dxa"/>
            <w:vMerge/>
            <w:vAlign w:val="center"/>
            <w:hideMark/>
          </w:tcPr>
          <w:p w14:paraId="5CF60802"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645" w:type="dxa"/>
            <w:hideMark/>
          </w:tcPr>
          <w:p w14:paraId="659E1A7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policy is mandatory for staff and volunteers.</w:t>
            </w:r>
          </w:p>
        </w:tc>
        <w:tc>
          <w:tcPr>
            <w:tcW w:w="682" w:type="dxa"/>
            <w:gridSpan w:val="7"/>
          </w:tcPr>
          <w:p w14:paraId="7D6AADC8"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1509D93A" w14:textId="77777777" w:rsidTr="003E23A3">
        <w:trPr>
          <w:tblCellSpacing w:w="0" w:type="dxa"/>
        </w:trPr>
        <w:tc>
          <w:tcPr>
            <w:tcW w:w="2689" w:type="dxa"/>
            <w:vMerge/>
            <w:vAlign w:val="center"/>
            <w:hideMark/>
          </w:tcPr>
          <w:p w14:paraId="278D9CAD"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645" w:type="dxa"/>
            <w:hideMark/>
          </w:tcPr>
          <w:p w14:paraId="7EC04DB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policy is reviewed every no longer than every three years or whenever there is a major change in the organisation or in relevant legislation or guidance, whichever is sooner.</w:t>
            </w:r>
          </w:p>
        </w:tc>
        <w:tc>
          <w:tcPr>
            <w:tcW w:w="682" w:type="dxa"/>
            <w:gridSpan w:val="7"/>
          </w:tcPr>
          <w:p w14:paraId="327386D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383B56E" w14:textId="77777777" w:rsidTr="003E23A3">
        <w:trPr>
          <w:tblCellSpacing w:w="0" w:type="dxa"/>
        </w:trPr>
        <w:tc>
          <w:tcPr>
            <w:tcW w:w="9016" w:type="dxa"/>
            <w:gridSpan w:val="9"/>
            <w:hideMark/>
          </w:tcPr>
          <w:p w14:paraId="35DF5319"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Safeguarding procedures - what to do if there are concerns about a child’s welfare.</w:t>
            </w:r>
          </w:p>
        </w:tc>
      </w:tr>
      <w:tr w:rsidR="00D2678F" w:rsidRPr="00246942" w14:paraId="44A90A95" w14:textId="77777777" w:rsidTr="003E23A3">
        <w:trPr>
          <w:tblCellSpacing w:w="0" w:type="dxa"/>
        </w:trPr>
        <w:tc>
          <w:tcPr>
            <w:tcW w:w="2689" w:type="dxa"/>
            <w:vMerge w:val="restart"/>
            <w:hideMark/>
          </w:tcPr>
          <w:p w14:paraId="7ED42482"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are clear procedures which provide step-by-step guidance on what action to take if there are concerns about a child’s safety or welfare.</w:t>
            </w:r>
          </w:p>
        </w:tc>
        <w:tc>
          <w:tcPr>
            <w:tcW w:w="5816" w:type="dxa"/>
            <w:gridSpan w:val="2"/>
            <w:hideMark/>
          </w:tcPr>
          <w:p w14:paraId="2B89907B"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safeguarding procedures are available to all (including children and young people and their parents) and actively promoted on joining the organisation. Consideration is given to language, difference ways of communicating and ease of use.</w:t>
            </w:r>
          </w:p>
        </w:tc>
        <w:tc>
          <w:tcPr>
            <w:tcW w:w="511" w:type="dxa"/>
            <w:gridSpan w:val="6"/>
          </w:tcPr>
          <w:p w14:paraId="57787EE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07A2F0E" w14:textId="77777777" w:rsidTr="003E23A3">
        <w:trPr>
          <w:tblCellSpacing w:w="0" w:type="dxa"/>
        </w:trPr>
        <w:tc>
          <w:tcPr>
            <w:tcW w:w="2689" w:type="dxa"/>
            <w:vMerge/>
            <w:vAlign w:val="center"/>
            <w:hideMark/>
          </w:tcPr>
          <w:p w14:paraId="2407C57B"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16" w:type="dxa"/>
            <w:gridSpan w:val="2"/>
            <w:hideMark/>
          </w:tcPr>
          <w:p w14:paraId="592FC0D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Procedures are consistent with </w:t>
            </w:r>
            <w:r w:rsidRPr="00C9076B">
              <w:rPr>
                <w:rFonts w:ascii="Arial" w:eastAsia="Times New Roman" w:hAnsi="Arial" w:cs="Arial"/>
                <w:i/>
                <w:sz w:val="24"/>
                <w:szCs w:val="24"/>
                <w:lang w:eastAsia="en-GB"/>
              </w:rPr>
              <w:t>Working Together to Safeguard Children: A guide to inter-agency working to safeguard and promote the welfare of children</w:t>
            </w:r>
            <w:r w:rsidRPr="00C9076B">
              <w:rPr>
                <w:rFonts w:ascii="Arial" w:eastAsia="Times New Roman" w:hAnsi="Arial" w:cs="Arial"/>
                <w:sz w:val="24"/>
                <w:szCs w:val="24"/>
                <w:lang w:eastAsia="en-GB"/>
              </w:rPr>
              <w:t xml:space="preserve"> </w:t>
            </w:r>
            <w:r w:rsidRPr="00C9076B">
              <w:rPr>
                <w:rFonts w:ascii="Arial" w:eastAsia="Times New Roman" w:hAnsi="Arial" w:cs="Arial"/>
                <w:i/>
                <w:sz w:val="24"/>
                <w:szCs w:val="24"/>
                <w:lang w:eastAsia="en-GB"/>
              </w:rPr>
              <w:t>(2018)</w:t>
            </w:r>
            <w:r w:rsidRPr="00C9076B">
              <w:rPr>
                <w:rFonts w:ascii="Arial" w:eastAsia="Times New Roman" w:hAnsi="Arial" w:cs="Arial"/>
                <w:sz w:val="24"/>
                <w:szCs w:val="24"/>
                <w:lang w:eastAsia="en-GB"/>
              </w:rPr>
              <w:t xml:space="preserve"> and with the North Yorkshire Safeguarding Children Partnership Safeguarding Procedures (</w:t>
            </w:r>
            <w:hyperlink r:id="rId7" w:history="1">
              <w:r w:rsidRPr="00C9076B">
                <w:rPr>
                  <w:rStyle w:val="Hyperlink"/>
                  <w:rFonts w:ascii="Arial" w:eastAsia="Times New Roman" w:hAnsi="Arial" w:cs="Arial"/>
                  <w:sz w:val="24"/>
                  <w:szCs w:val="24"/>
                  <w:lang w:eastAsia="en-GB"/>
                </w:rPr>
                <w:t>https://www.safeguardingchildren.co.uk/professionals/procedures-practice-guidance-and-one-minute-guides/</w:t>
              </w:r>
            </w:hyperlink>
          </w:p>
        </w:tc>
        <w:tc>
          <w:tcPr>
            <w:tcW w:w="511" w:type="dxa"/>
            <w:gridSpan w:val="6"/>
          </w:tcPr>
          <w:p w14:paraId="180705E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F2F3383" w14:textId="77777777" w:rsidTr="003E23A3">
        <w:trPr>
          <w:tblCellSpacing w:w="0" w:type="dxa"/>
        </w:trPr>
        <w:tc>
          <w:tcPr>
            <w:tcW w:w="2689" w:type="dxa"/>
            <w:vMerge/>
            <w:vAlign w:val="center"/>
            <w:hideMark/>
          </w:tcPr>
          <w:p w14:paraId="4A6C1882"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16" w:type="dxa"/>
            <w:gridSpan w:val="2"/>
            <w:hideMark/>
          </w:tcPr>
          <w:p w14:paraId="2FF506B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a safeguarding lead with a defined role and responsibilities in relation to safeguarding which is appropriate to the level at which s/he operates.</w:t>
            </w:r>
          </w:p>
        </w:tc>
        <w:tc>
          <w:tcPr>
            <w:tcW w:w="511" w:type="dxa"/>
            <w:gridSpan w:val="6"/>
          </w:tcPr>
          <w:p w14:paraId="660EC1D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D5051D9" w14:textId="77777777" w:rsidTr="003E23A3">
        <w:trPr>
          <w:tblCellSpacing w:w="0" w:type="dxa"/>
        </w:trPr>
        <w:tc>
          <w:tcPr>
            <w:tcW w:w="2689" w:type="dxa"/>
            <w:vMerge/>
            <w:vAlign w:val="center"/>
            <w:hideMark/>
          </w:tcPr>
          <w:p w14:paraId="30D823B3"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16" w:type="dxa"/>
            <w:gridSpan w:val="2"/>
            <w:hideMark/>
          </w:tcPr>
          <w:p w14:paraId="6EDE4E36"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a process for recording incidents, concerns and referrals and storing these securely in compliance with relevant legislation.</w:t>
            </w:r>
          </w:p>
        </w:tc>
        <w:tc>
          <w:tcPr>
            <w:tcW w:w="511" w:type="dxa"/>
            <w:gridSpan w:val="6"/>
          </w:tcPr>
          <w:p w14:paraId="616B52B2"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F3913A9" w14:textId="77777777" w:rsidTr="003E23A3">
        <w:trPr>
          <w:tblCellSpacing w:w="0" w:type="dxa"/>
        </w:trPr>
        <w:tc>
          <w:tcPr>
            <w:tcW w:w="2689" w:type="dxa"/>
            <w:vMerge/>
            <w:vAlign w:val="center"/>
            <w:hideMark/>
          </w:tcPr>
          <w:p w14:paraId="3D60F435"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16" w:type="dxa"/>
            <w:gridSpan w:val="2"/>
            <w:hideMark/>
          </w:tcPr>
          <w:p w14:paraId="4B85713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a process for dealing with complaints by parents and young people about unacceptable behaviour towards children.</w:t>
            </w:r>
          </w:p>
        </w:tc>
        <w:tc>
          <w:tcPr>
            <w:tcW w:w="511" w:type="dxa"/>
            <w:gridSpan w:val="6"/>
          </w:tcPr>
          <w:p w14:paraId="595439C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3DB65EA" w14:textId="77777777" w:rsidTr="003E23A3">
        <w:trPr>
          <w:tblCellSpacing w:w="0" w:type="dxa"/>
        </w:trPr>
        <w:tc>
          <w:tcPr>
            <w:tcW w:w="2689" w:type="dxa"/>
            <w:vMerge/>
            <w:vAlign w:val="center"/>
            <w:hideMark/>
          </w:tcPr>
          <w:p w14:paraId="1BB3ECC0"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16" w:type="dxa"/>
            <w:gridSpan w:val="2"/>
            <w:hideMark/>
          </w:tcPr>
          <w:p w14:paraId="608E379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guidance on information sharing which clearly states the welfare of children is the most important consideration.</w:t>
            </w:r>
          </w:p>
        </w:tc>
        <w:tc>
          <w:tcPr>
            <w:tcW w:w="511" w:type="dxa"/>
            <w:gridSpan w:val="6"/>
          </w:tcPr>
          <w:p w14:paraId="4AF8BF9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343304DC" w14:textId="77777777" w:rsidTr="003E23A3">
        <w:trPr>
          <w:tblCellSpacing w:w="0" w:type="dxa"/>
        </w:trPr>
        <w:tc>
          <w:tcPr>
            <w:tcW w:w="9016" w:type="dxa"/>
            <w:gridSpan w:val="9"/>
            <w:hideMark/>
          </w:tcPr>
          <w:p w14:paraId="52E19C38"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lastRenderedPageBreak/>
              <w:t>Prevention - Safe recruitment of staff and volunteers</w:t>
            </w:r>
          </w:p>
        </w:tc>
      </w:tr>
      <w:tr w:rsidR="00D2678F" w:rsidRPr="00246942" w14:paraId="5DA05148" w14:textId="77777777" w:rsidTr="003E23A3">
        <w:trPr>
          <w:tblCellSpacing w:w="0" w:type="dxa"/>
        </w:trPr>
        <w:tc>
          <w:tcPr>
            <w:tcW w:w="2689" w:type="dxa"/>
            <w:vMerge w:val="restart"/>
            <w:hideMark/>
          </w:tcPr>
          <w:p w14:paraId="244E30B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are rigorous policies and procedures for recruiting staff and volunteers who have contact with children.</w:t>
            </w:r>
          </w:p>
          <w:p w14:paraId="66AF5FD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w:t>
            </w:r>
          </w:p>
        </w:tc>
        <w:tc>
          <w:tcPr>
            <w:tcW w:w="5874" w:type="dxa"/>
            <w:gridSpan w:val="3"/>
            <w:hideMark/>
          </w:tcPr>
          <w:p w14:paraId="70FD0EB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All those who have significant contact with children are subject to safeguarding checks as required by legislation and guidance and these are properly recorded.</w:t>
            </w:r>
          </w:p>
        </w:tc>
        <w:tc>
          <w:tcPr>
            <w:tcW w:w="453" w:type="dxa"/>
            <w:gridSpan w:val="5"/>
          </w:tcPr>
          <w:p w14:paraId="3729E76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494C63D" w14:textId="77777777" w:rsidTr="003E23A3">
        <w:trPr>
          <w:tblCellSpacing w:w="0" w:type="dxa"/>
        </w:trPr>
        <w:tc>
          <w:tcPr>
            <w:tcW w:w="2689" w:type="dxa"/>
            <w:vMerge/>
            <w:vAlign w:val="center"/>
            <w:hideMark/>
          </w:tcPr>
          <w:p w14:paraId="6A5B2DB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874" w:type="dxa"/>
            <w:gridSpan w:val="3"/>
            <w:hideMark/>
          </w:tcPr>
          <w:p w14:paraId="46F4C6C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There are well publicised ways in which staff, volunteers, </w:t>
            </w:r>
            <w:proofErr w:type="gramStart"/>
            <w:r w:rsidRPr="00C9076B">
              <w:rPr>
                <w:rFonts w:ascii="Arial" w:eastAsia="Times New Roman" w:hAnsi="Arial" w:cs="Arial"/>
                <w:sz w:val="24"/>
                <w:szCs w:val="24"/>
                <w:lang w:eastAsia="en-GB"/>
              </w:rPr>
              <w:t>children</w:t>
            </w:r>
            <w:proofErr w:type="gramEnd"/>
            <w:r w:rsidRPr="00C9076B">
              <w:rPr>
                <w:rFonts w:ascii="Arial" w:eastAsia="Times New Roman" w:hAnsi="Arial" w:cs="Arial"/>
                <w:sz w:val="24"/>
                <w:szCs w:val="24"/>
                <w:lang w:eastAsia="en-GB"/>
              </w:rPr>
              <w:t xml:space="preserve"> and young people can raise concerns about unacceptable behaviour by anyone within the organisation. These include external contacts.</w:t>
            </w:r>
          </w:p>
        </w:tc>
        <w:tc>
          <w:tcPr>
            <w:tcW w:w="453" w:type="dxa"/>
            <w:gridSpan w:val="5"/>
          </w:tcPr>
          <w:p w14:paraId="377A943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2D27CCA8" w14:textId="77777777" w:rsidTr="003E23A3">
        <w:trPr>
          <w:tblCellSpacing w:w="0" w:type="dxa"/>
        </w:trPr>
        <w:tc>
          <w:tcPr>
            <w:tcW w:w="2689" w:type="dxa"/>
            <w:vMerge/>
            <w:hideMark/>
          </w:tcPr>
          <w:p w14:paraId="0A85FE36"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874" w:type="dxa"/>
            <w:gridSpan w:val="3"/>
            <w:hideMark/>
          </w:tcPr>
          <w:p w14:paraId="51760E6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An assessment of risk of any activities and the environment in which they take place is made prior to commencement and action taken to minimise risk.</w:t>
            </w:r>
          </w:p>
        </w:tc>
        <w:tc>
          <w:tcPr>
            <w:tcW w:w="453" w:type="dxa"/>
            <w:gridSpan w:val="5"/>
          </w:tcPr>
          <w:p w14:paraId="39131C0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0CE0DE6" w14:textId="77777777" w:rsidTr="003E23A3">
        <w:trPr>
          <w:tblCellSpacing w:w="0" w:type="dxa"/>
        </w:trPr>
        <w:tc>
          <w:tcPr>
            <w:tcW w:w="2689" w:type="dxa"/>
            <w:vMerge/>
            <w:vAlign w:val="center"/>
            <w:hideMark/>
          </w:tcPr>
          <w:p w14:paraId="6AE309C4"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74" w:type="dxa"/>
            <w:gridSpan w:val="3"/>
            <w:hideMark/>
          </w:tcPr>
          <w:p w14:paraId="22FAA20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 safeguarding plan is in place for transporting children or for taking them away on trips.</w:t>
            </w:r>
          </w:p>
        </w:tc>
        <w:tc>
          <w:tcPr>
            <w:tcW w:w="453" w:type="dxa"/>
            <w:gridSpan w:val="5"/>
          </w:tcPr>
          <w:p w14:paraId="0425FFA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BB7D45D" w14:textId="77777777" w:rsidTr="003E23A3">
        <w:trPr>
          <w:tblCellSpacing w:w="0" w:type="dxa"/>
        </w:trPr>
        <w:tc>
          <w:tcPr>
            <w:tcW w:w="2689" w:type="dxa"/>
            <w:vMerge/>
            <w:vAlign w:val="center"/>
            <w:hideMark/>
          </w:tcPr>
          <w:p w14:paraId="3BF81509"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874" w:type="dxa"/>
            <w:gridSpan w:val="3"/>
            <w:hideMark/>
          </w:tcPr>
          <w:p w14:paraId="374BC40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Operating standards are set out to ensure children are adequately </w:t>
            </w:r>
            <w:proofErr w:type="gramStart"/>
            <w:r w:rsidRPr="00C9076B">
              <w:rPr>
                <w:rFonts w:ascii="Arial" w:eastAsia="Times New Roman" w:hAnsi="Arial" w:cs="Arial"/>
                <w:sz w:val="24"/>
                <w:szCs w:val="24"/>
                <w:lang w:eastAsia="en-GB"/>
              </w:rPr>
              <w:t>supervised at all times</w:t>
            </w:r>
            <w:proofErr w:type="gramEnd"/>
            <w:r w:rsidRPr="00C9076B">
              <w:rPr>
                <w:rFonts w:ascii="Arial" w:eastAsia="Times New Roman" w:hAnsi="Arial" w:cs="Arial"/>
                <w:sz w:val="24"/>
                <w:szCs w:val="24"/>
                <w:lang w:eastAsia="en-GB"/>
              </w:rPr>
              <w:t>.</w:t>
            </w:r>
          </w:p>
        </w:tc>
        <w:tc>
          <w:tcPr>
            <w:tcW w:w="453" w:type="dxa"/>
            <w:gridSpan w:val="5"/>
          </w:tcPr>
          <w:p w14:paraId="70AB03A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8049D0A" w14:textId="77777777" w:rsidTr="003E23A3">
        <w:trPr>
          <w:tblCellSpacing w:w="0" w:type="dxa"/>
        </w:trPr>
        <w:tc>
          <w:tcPr>
            <w:tcW w:w="9016" w:type="dxa"/>
            <w:gridSpan w:val="9"/>
            <w:hideMark/>
          </w:tcPr>
          <w:p w14:paraId="065AE4B5"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Codes of practice and behaviour</w:t>
            </w:r>
          </w:p>
        </w:tc>
      </w:tr>
      <w:tr w:rsidR="00D2678F" w:rsidRPr="00246942" w14:paraId="72D728AE" w14:textId="77777777" w:rsidTr="003E23A3">
        <w:trPr>
          <w:tblCellSpacing w:w="0" w:type="dxa"/>
        </w:trPr>
        <w:tc>
          <w:tcPr>
            <w:tcW w:w="2689" w:type="dxa"/>
            <w:vMerge w:val="restart"/>
            <w:hideMark/>
          </w:tcPr>
          <w:p w14:paraId="140965B2"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There </w:t>
            </w:r>
            <w:proofErr w:type="gramStart"/>
            <w:r w:rsidRPr="00C9076B">
              <w:rPr>
                <w:rFonts w:ascii="Arial" w:eastAsia="Times New Roman" w:hAnsi="Arial" w:cs="Arial"/>
                <w:sz w:val="24"/>
                <w:szCs w:val="24"/>
                <w:lang w:eastAsia="en-GB"/>
              </w:rPr>
              <w:t>are</w:t>
            </w:r>
            <w:proofErr w:type="gramEnd"/>
            <w:r w:rsidRPr="00C9076B">
              <w:rPr>
                <w:rFonts w:ascii="Arial" w:eastAsia="Times New Roman" w:hAnsi="Arial" w:cs="Arial"/>
                <w:sz w:val="24"/>
                <w:szCs w:val="24"/>
                <w:lang w:eastAsia="en-GB"/>
              </w:rPr>
              <w:t xml:space="preserve"> well –publicised codes of behaviour for which all staff and volunteers comply.</w:t>
            </w:r>
          </w:p>
        </w:tc>
        <w:tc>
          <w:tcPr>
            <w:tcW w:w="5904" w:type="dxa"/>
            <w:gridSpan w:val="5"/>
            <w:hideMark/>
          </w:tcPr>
          <w:p w14:paraId="478F281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organisation provides guidance on expected standards of behaviour by adults towards children and young people.</w:t>
            </w:r>
          </w:p>
        </w:tc>
        <w:tc>
          <w:tcPr>
            <w:tcW w:w="423" w:type="dxa"/>
            <w:gridSpan w:val="3"/>
          </w:tcPr>
          <w:p w14:paraId="5A00FC2D"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9C777CE" w14:textId="77777777" w:rsidTr="003E23A3">
        <w:trPr>
          <w:tblCellSpacing w:w="0" w:type="dxa"/>
        </w:trPr>
        <w:tc>
          <w:tcPr>
            <w:tcW w:w="2689" w:type="dxa"/>
            <w:vMerge/>
            <w:vAlign w:val="center"/>
            <w:hideMark/>
          </w:tcPr>
          <w:p w14:paraId="43408F5A"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04" w:type="dxa"/>
            <w:gridSpan w:val="5"/>
            <w:hideMark/>
          </w:tcPr>
          <w:p w14:paraId="1EC8382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guidance on expected behaviour by children towards other children.</w:t>
            </w:r>
          </w:p>
        </w:tc>
        <w:tc>
          <w:tcPr>
            <w:tcW w:w="423" w:type="dxa"/>
            <w:gridSpan w:val="3"/>
          </w:tcPr>
          <w:p w14:paraId="021EFC7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B3AA8FC" w14:textId="77777777" w:rsidTr="003E23A3">
        <w:trPr>
          <w:tblCellSpacing w:w="0" w:type="dxa"/>
        </w:trPr>
        <w:tc>
          <w:tcPr>
            <w:tcW w:w="2689" w:type="dxa"/>
            <w:vMerge/>
            <w:vAlign w:val="center"/>
            <w:hideMark/>
          </w:tcPr>
          <w:p w14:paraId="744C043C"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04" w:type="dxa"/>
            <w:gridSpan w:val="5"/>
            <w:hideMark/>
          </w:tcPr>
          <w:p w14:paraId="234B600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are processes for dealing with behaviour that is not acceptable.</w:t>
            </w:r>
          </w:p>
        </w:tc>
        <w:tc>
          <w:tcPr>
            <w:tcW w:w="423" w:type="dxa"/>
            <w:gridSpan w:val="3"/>
          </w:tcPr>
          <w:p w14:paraId="1DAF5AC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809B1F8" w14:textId="77777777" w:rsidTr="003E23A3">
        <w:trPr>
          <w:tblCellSpacing w:w="0" w:type="dxa"/>
        </w:trPr>
        <w:tc>
          <w:tcPr>
            <w:tcW w:w="2689" w:type="dxa"/>
            <w:vMerge/>
            <w:vAlign w:val="center"/>
            <w:hideMark/>
          </w:tcPr>
          <w:p w14:paraId="4471AED4"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04" w:type="dxa"/>
            <w:gridSpan w:val="5"/>
            <w:hideMark/>
          </w:tcPr>
          <w:p w14:paraId="584CC86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All disciplinary measures/ sanctions are non-violent and do not involve humiliating children and young people.</w:t>
            </w:r>
          </w:p>
        </w:tc>
        <w:tc>
          <w:tcPr>
            <w:tcW w:w="423" w:type="dxa"/>
            <w:gridSpan w:val="3"/>
          </w:tcPr>
          <w:p w14:paraId="14B17CB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F24FBC6" w14:textId="77777777" w:rsidTr="003E23A3">
        <w:trPr>
          <w:tblCellSpacing w:w="0" w:type="dxa"/>
        </w:trPr>
        <w:tc>
          <w:tcPr>
            <w:tcW w:w="2689" w:type="dxa"/>
            <w:vMerge/>
            <w:vAlign w:val="center"/>
            <w:hideMark/>
          </w:tcPr>
          <w:p w14:paraId="26FD7A38"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04" w:type="dxa"/>
            <w:gridSpan w:val="5"/>
            <w:hideMark/>
          </w:tcPr>
          <w:p w14:paraId="65468B6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Managers and senior staff promote a culture that ensures children are listened to and respected as individuals.</w:t>
            </w:r>
          </w:p>
        </w:tc>
        <w:tc>
          <w:tcPr>
            <w:tcW w:w="423" w:type="dxa"/>
            <w:gridSpan w:val="3"/>
          </w:tcPr>
          <w:p w14:paraId="5E5E350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C1842F2" w14:textId="77777777" w:rsidTr="003E23A3">
        <w:trPr>
          <w:tblCellSpacing w:w="0" w:type="dxa"/>
        </w:trPr>
        <w:tc>
          <w:tcPr>
            <w:tcW w:w="2689" w:type="dxa"/>
            <w:vMerge/>
            <w:vAlign w:val="center"/>
            <w:hideMark/>
          </w:tcPr>
          <w:p w14:paraId="28DBB78B"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04" w:type="dxa"/>
            <w:gridSpan w:val="5"/>
            <w:hideMark/>
          </w:tcPr>
          <w:p w14:paraId="101D167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consequences of breaching the codes of behaviour are clear and linked to disciplinary and grievance procedures.</w:t>
            </w:r>
          </w:p>
        </w:tc>
        <w:tc>
          <w:tcPr>
            <w:tcW w:w="423" w:type="dxa"/>
            <w:gridSpan w:val="3"/>
          </w:tcPr>
          <w:p w14:paraId="46F33A8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330A6EC" w14:textId="77777777" w:rsidTr="003E23A3">
        <w:trPr>
          <w:tblCellSpacing w:w="0" w:type="dxa"/>
        </w:trPr>
        <w:tc>
          <w:tcPr>
            <w:tcW w:w="9016" w:type="dxa"/>
            <w:gridSpan w:val="9"/>
            <w:hideMark/>
          </w:tcPr>
          <w:p w14:paraId="49CD472F"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Equality and Inclusion</w:t>
            </w:r>
          </w:p>
        </w:tc>
      </w:tr>
      <w:tr w:rsidR="00D2678F" w:rsidRPr="00246942" w14:paraId="7DBB4BDC" w14:textId="77777777" w:rsidTr="003E23A3">
        <w:trPr>
          <w:tblCellSpacing w:w="0" w:type="dxa"/>
        </w:trPr>
        <w:tc>
          <w:tcPr>
            <w:tcW w:w="2689" w:type="dxa"/>
            <w:vMerge w:val="restart"/>
            <w:hideMark/>
          </w:tcPr>
          <w:p w14:paraId="5C80853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safeguarding policy makes it clear that all children have equal rights to protection.</w:t>
            </w:r>
          </w:p>
          <w:p w14:paraId="4982CAB8"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w:t>
            </w:r>
          </w:p>
        </w:tc>
        <w:tc>
          <w:tcPr>
            <w:tcW w:w="5889" w:type="dxa"/>
            <w:gridSpan w:val="4"/>
            <w:hideMark/>
          </w:tcPr>
          <w:p w14:paraId="39A7E2D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The safeguarding procedures, guidance and training help staff and volunteers to recognise the additional vulnerability of some children and the extra barriers they face to getting help, because of their race, gender, age, religion, ability, sexual orientation, social </w:t>
            </w:r>
            <w:proofErr w:type="gramStart"/>
            <w:r w:rsidRPr="00C9076B">
              <w:rPr>
                <w:rFonts w:ascii="Arial" w:eastAsia="Times New Roman" w:hAnsi="Arial" w:cs="Arial"/>
                <w:sz w:val="24"/>
                <w:szCs w:val="24"/>
                <w:lang w:eastAsia="en-GB"/>
              </w:rPr>
              <w:t>background</w:t>
            </w:r>
            <w:proofErr w:type="gramEnd"/>
            <w:r w:rsidRPr="00C9076B">
              <w:rPr>
                <w:rFonts w:ascii="Arial" w:eastAsia="Times New Roman" w:hAnsi="Arial" w:cs="Arial"/>
                <w:sz w:val="24"/>
                <w:szCs w:val="24"/>
                <w:lang w:eastAsia="en-GB"/>
              </w:rPr>
              <w:t xml:space="preserve"> and culture.</w:t>
            </w:r>
          </w:p>
        </w:tc>
        <w:tc>
          <w:tcPr>
            <w:tcW w:w="438" w:type="dxa"/>
            <w:gridSpan w:val="4"/>
          </w:tcPr>
          <w:p w14:paraId="78B61E7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3D93D49" w14:textId="77777777" w:rsidTr="003E23A3">
        <w:trPr>
          <w:tblCellSpacing w:w="0" w:type="dxa"/>
        </w:trPr>
        <w:tc>
          <w:tcPr>
            <w:tcW w:w="2689" w:type="dxa"/>
            <w:vMerge/>
            <w:hideMark/>
          </w:tcPr>
          <w:p w14:paraId="155A43B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889" w:type="dxa"/>
            <w:gridSpan w:val="4"/>
            <w:hideMark/>
          </w:tcPr>
          <w:p w14:paraId="42E482A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Codes of conduct/ behaviour make it clear that discriminatory, </w:t>
            </w:r>
            <w:proofErr w:type="gramStart"/>
            <w:r w:rsidRPr="00C9076B">
              <w:rPr>
                <w:rFonts w:ascii="Arial" w:eastAsia="Times New Roman" w:hAnsi="Arial" w:cs="Arial"/>
                <w:sz w:val="24"/>
                <w:szCs w:val="24"/>
                <w:lang w:eastAsia="en-GB"/>
              </w:rPr>
              <w:t>offensive</w:t>
            </w:r>
            <w:proofErr w:type="gramEnd"/>
            <w:r w:rsidRPr="00C9076B">
              <w:rPr>
                <w:rFonts w:ascii="Arial" w:eastAsia="Times New Roman" w:hAnsi="Arial" w:cs="Arial"/>
                <w:sz w:val="24"/>
                <w:szCs w:val="24"/>
                <w:lang w:eastAsia="en-GB"/>
              </w:rPr>
              <w:t xml:space="preserve"> and violent behaviour is unacceptable and that complaints will be acted on.</w:t>
            </w:r>
          </w:p>
        </w:tc>
        <w:tc>
          <w:tcPr>
            <w:tcW w:w="438" w:type="dxa"/>
            <w:gridSpan w:val="4"/>
          </w:tcPr>
          <w:p w14:paraId="5374D280" w14:textId="77777777" w:rsidR="00D2678F" w:rsidRPr="00C9076B" w:rsidRDefault="00D2678F" w:rsidP="003E23A3">
            <w:pPr>
              <w:rPr>
                <w:rFonts w:ascii="Arial" w:eastAsia="Times New Roman" w:hAnsi="Arial" w:cs="Arial"/>
                <w:sz w:val="24"/>
                <w:szCs w:val="24"/>
                <w:lang w:eastAsia="en-GB"/>
              </w:rPr>
            </w:pPr>
          </w:p>
          <w:p w14:paraId="43BC5B2E" w14:textId="77777777" w:rsidR="00D2678F" w:rsidRPr="00C9076B" w:rsidRDefault="00D2678F" w:rsidP="003E23A3">
            <w:pPr>
              <w:rPr>
                <w:rFonts w:ascii="Arial" w:eastAsia="Times New Roman" w:hAnsi="Arial" w:cs="Arial"/>
                <w:sz w:val="24"/>
                <w:szCs w:val="24"/>
                <w:lang w:eastAsia="en-GB"/>
              </w:rPr>
            </w:pPr>
          </w:p>
          <w:p w14:paraId="2C02D60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EB7CE44" w14:textId="77777777" w:rsidTr="003E23A3">
        <w:trPr>
          <w:tblCellSpacing w:w="0" w:type="dxa"/>
        </w:trPr>
        <w:tc>
          <w:tcPr>
            <w:tcW w:w="9016" w:type="dxa"/>
            <w:gridSpan w:val="9"/>
            <w:hideMark/>
          </w:tcPr>
          <w:p w14:paraId="4010C73A"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lastRenderedPageBreak/>
              <w:t>Communication</w:t>
            </w:r>
          </w:p>
        </w:tc>
      </w:tr>
      <w:tr w:rsidR="00D2678F" w:rsidRPr="00246942" w14:paraId="0D5CAC40" w14:textId="77777777" w:rsidTr="003E23A3">
        <w:trPr>
          <w:trHeight w:val="920"/>
          <w:tblCellSpacing w:w="0" w:type="dxa"/>
        </w:trPr>
        <w:tc>
          <w:tcPr>
            <w:tcW w:w="2689" w:type="dxa"/>
            <w:vMerge w:val="restart"/>
            <w:hideMark/>
          </w:tcPr>
          <w:p w14:paraId="4C70EA82"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Information about the organisation’s commitment to safeguard children and young people is openly displayed and available to all.</w:t>
            </w:r>
          </w:p>
        </w:tc>
        <w:tc>
          <w:tcPr>
            <w:tcW w:w="5904" w:type="dxa"/>
            <w:gridSpan w:val="5"/>
            <w:hideMark/>
          </w:tcPr>
          <w:p w14:paraId="22E154F8"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Children and young people are actively involved in the development of procedures or protocols, recruitment, planning of services and evaluation of activities.</w:t>
            </w:r>
          </w:p>
        </w:tc>
        <w:tc>
          <w:tcPr>
            <w:tcW w:w="423" w:type="dxa"/>
            <w:gridSpan w:val="3"/>
          </w:tcPr>
          <w:p w14:paraId="39857C78" w14:textId="77777777" w:rsidR="00D2678F" w:rsidRPr="00C9076B" w:rsidRDefault="00D2678F" w:rsidP="003E23A3">
            <w:pPr>
              <w:rPr>
                <w:rFonts w:ascii="Arial" w:eastAsia="Times New Roman" w:hAnsi="Arial" w:cs="Arial"/>
                <w:sz w:val="24"/>
                <w:szCs w:val="24"/>
                <w:lang w:eastAsia="en-GB"/>
              </w:rPr>
            </w:pPr>
          </w:p>
          <w:p w14:paraId="5104E148" w14:textId="77777777" w:rsidR="00D2678F" w:rsidRPr="00C9076B" w:rsidRDefault="00D2678F" w:rsidP="003E23A3">
            <w:pPr>
              <w:rPr>
                <w:rFonts w:ascii="Arial" w:eastAsia="Times New Roman" w:hAnsi="Arial" w:cs="Arial"/>
                <w:sz w:val="24"/>
                <w:szCs w:val="24"/>
                <w:lang w:eastAsia="en-GB"/>
              </w:rPr>
            </w:pPr>
          </w:p>
          <w:p w14:paraId="4343714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28F8BBC7" w14:textId="77777777" w:rsidTr="003E23A3">
        <w:trPr>
          <w:tblCellSpacing w:w="0" w:type="dxa"/>
        </w:trPr>
        <w:tc>
          <w:tcPr>
            <w:tcW w:w="2689" w:type="dxa"/>
            <w:vMerge/>
            <w:hideMark/>
          </w:tcPr>
          <w:p w14:paraId="3748BA5D"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7C22549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Information relating to support in relation to child abuse for children, young people and parents is made available.</w:t>
            </w:r>
          </w:p>
        </w:tc>
        <w:tc>
          <w:tcPr>
            <w:tcW w:w="423" w:type="dxa"/>
            <w:gridSpan w:val="3"/>
          </w:tcPr>
          <w:p w14:paraId="4C13A6F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1E216C5B" w14:textId="77777777" w:rsidTr="003E23A3">
        <w:trPr>
          <w:tblCellSpacing w:w="0" w:type="dxa"/>
        </w:trPr>
        <w:tc>
          <w:tcPr>
            <w:tcW w:w="2689" w:type="dxa"/>
            <w:vMerge/>
            <w:hideMark/>
          </w:tcPr>
          <w:p w14:paraId="694892A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202F67A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Information is provided in a format and language that can be easily understood by all service users.</w:t>
            </w:r>
          </w:p>
        </w:tc>
        <w:tc>
          <w:tcPr>
            <w:tcW w:w="423" w:type="dxa"/>
            <w:gridSpan w:val="3"/>
          </w:tcPr>
          <w:p w14:paraId="55A7B6E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5D927E3" w14:textId="77777777" w:rsidTr="003E23A3">
        <w:trPr>
          <w:tblCellSpacing w:w="0" w:type="dxa"/>
        </w:trPr>
        <w:tc>
          <w:tcPr>
            <w:tcW w:w="2689" w:type="dxa"/>
            <w:vMerge/>
            <w:hideMark/>
          </w:tcPr>
          <w:p w14:paraId="034692C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4579030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Everyone in the organisation knows who the Safeguarding Lead is and how to contact them.</w:t>
            </w:r>
          </w:p>
        </w:tc>
        <w:tc>
          <w:tcPr>
            <w:tcW w:w="423" w:type="dxa"/>
            <w:gridSpan w:val="3"/>
          </w:tcPr>
          <w:p w14:paraId="4E76FD1D"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F83C6B1" w14:textId="77777777" w:rsidTr="003E23A3">
        <w:trPr>
          <w:tblCellSpacing w:w="0" w:type="dxa"/>
        </w:trPr>
        <w:tc>
          <w:tcPr>
            <w:tcW w:w="2689" w:type="dxa"/>
            <w:vMerge/>
            <w:hideMark/>
          </w:tcPr>
          <w:p w14:paraId="36DC0DF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330FFEF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Contact details for the Children and Families Service, Police and emergency medical help and child help lines are readily available.</w:t>
            </w:r>
          </w:p>
        </w:tc>
        <w:tc>
          <w:tcPr>
            <w:tcW w:w="423" w:type="dxa"/>
            <w:gridSpan w:val="3"/>
          </w:tcPr>
          <w:p w14:paraId="07B6165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7AE0E7D" w14:textId="77777777" w:rsidTr="003E23A3">
        <w:trPr>
          <w:tblCellSpacing w:w="0" w:type="dxa"/>
        </w:trPr>
        <w:tc>
          <w:tcPr>
            <w:tcW w:w="9016" w:type="dxa"/>
            <w:gridSpan w:val="9"/>
            <w:hideMark/>
          </w:tcPr>
          <w:p w14:paraId="2D6A7242"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Education and Training</w:t>
            </w:r>
          </w:p>
        </w:tc>
      </w:tr>
      <w:tr w:rsidR="00D2678F" w:rsidRPr="00246942" w14:paraId="11CB8C9D" w14:textId="77777777" w:rsidTr="003E23A3">
        <w:trPr>
          <w:tblCellSpacing w:w="0" w:type="dxa"/>
        </w:trPr>
        <w:tc>
          <w:tcPr>
            <w:tcW w:w="2689" w:type="dxa"/>
            <w:vMerge w:val="restart"/>
            <w:hideMark/>
          </w:tcPr>
          <w:p w14:paraId="1B6EBA5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 Education and training </w:t>
            </w:r>
            <w:proofErr w:type="gramStart"/>
            <w:r w:rsidRPr="00C9076B">
              <w:rPr>
                <w:rFonts w:ascii="Arial" w:eastAsia="Times New Roman" w:hAnsi="Arial" w:cs="Arial"/>
                <w:sz w:val="24"/>
                <w:szCs w:val="24"/>
                <w:lang w:eastAsia="en-GB"/>
              </w:rPr>
              <w:t>is</w:t>
            </w:r>
            <w:proofErr w:type="gramEnd"/>
            <w:r w:rsidRPr="00C9076B">
              <w:rPr>
                <w:rFonts w:ascii="Arial" w:eastAsia="Times New Roman" w:hAnsi="Arial" w:cs="Arial"/>
                <w:sz w:val="24"/>
                <w:szCs w:val="24"/>
                <w:lang w:eastAsia="en-GB"/>
              </w:rPr>
              <w:t xml:space="preserve"> provided to all staff in commensurate with their role and duties</w:t>
            </w:r>
          </w:p>
        </w:tc>
        <w:tc>
          <w:tcPr>
            <w:tcW w:w="5904" w:type="dxa"/>
            <w:gridSpan w:val="5"/>
            <w:hideMark/>
          </w:tcPr>
          <w:p w14:paraId="01EE4DE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is an induction process for all staff and volunteers that includes familiarisation with the safeguarding/child protection policy and procedures.</w:t>
            </w:r>
          </w:p>
        </w:tc>
        <w:tc>
          <w:tcPr>
            <w:tcW w:w="423" w:type="dxa"/>
            <w:gridSpan w:val="3"/>
          </w:tcPr>
          <w:p w14:paraId="2E306626"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4AFED74" w14:textId="77777777" w:rsidTr="003E23A3">
        <w:trPr>
          <w:tblCellSpacing w:w="0" w:type="dxa"/>
        </w:trPr>
        <w:tc>
          <w:tcPr>
            <w:tcW w:w="2689" w:type="dxa"/>
            <w:vMerge/>
            <w:hideMark/>
          </w:tcPr>
          <w:p w14:paraId="48DE0E1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09D07FC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All staff and volunteers are provided with opportunities to learn about how to recognise and respond to concerns about child abuse.</w:t>
            </w:r>
          </w:p>
        </w:tc>
        <w:tc>
          <w:tcPr>
            <w:tcW w:w="423" w:type="dxa"/>
            <w:gridSpan w:val="3"/>
          </w:tcPr>
          <w:p w14:paraId="1EC19CF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2C48B82" w14:textId="77777777" w:rsidTr="003E23A3">
        <w:trPr>
          <w:tblCellSpacing w:w="0" w:type="dxa"/>
        </w:trPr>
        <w:tc>
          <w:tcPr>
            <w:tcW w:w="2689" w:type="dxa"/>
            <w:vMerge/>
            <w:hideMark/>
          </w:tcPr>
          <w:p w14:paraId="6C352B5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4ECBBAC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 staff development programme is in place.</w:t>
            </w:r>
          </w:p>
        </w:tc>
        <w:tc>
          <w:tcPr>
            <w:tcW w:w="423" w:type="dxa"/>
            <w:gridSpan w:val="3"/>
          </w:tcPr>
          <w:p w14:paraId="78C899E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163300A" w14:textId="77777777" w:rsidTr="003E23A3">
        <w:trPr>
          <w:tblCellSpacing w:w="0" w:type="dxa"/>
        </w:trPr>
        <w:tc>
          <w:tcPr>
            <w:tcW w:w="2689" w:type="dxa"/>
            <w:vMerge/>
            <w:hideMark/>
          </w:tcPr>
          <w:p w14:paraId="0928BF64"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7B43058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Staff and volunteers with special responsibilities in relation to safeguarding have training to enable them to develop the necessary skills and knowledge and have regular opportunities to update their knowledge and understanding.</w:t>
            </w:r>
          </w:p>
        </w:tc>
        <w:tc>
          <w:tcPr>
            <w:tcW w:w="423" w:type="dxa"/>
            <w:gridSpan w:val="3"/>
          </w:tcPr>
          <w:p w14:paraId="55387166"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EF53A65" w14:textId="77777777" w:rsidTr="003E23A3">
        <w:trPr>
          <w:tblCellSpacing w:w="0" w:type="dxa"/>
        </w:trPr>
        <w:tc>
          <w:tcPr>
            <w:tcW w:w="2689" w:type="dxa"/>
            <w:vMerge/>
            <w:hideMark/>
          </w:tcPr>
          <w:p w14:paraId="0536F59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28790C7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Training and written guidance on safe recruitment is provided for those responsible for recruiting and selecting staff and volunteers.</w:t>
            </w:r>
          </w:p>
        </w:tc>
        <w:tc>
          <w:tcPr>
            <w:tcW w:w="423" w:type="dxa"/>
            <w:gridSpan w:val="3"/>
          </w:tcPr>
          <w:p w14:paraId="46DFB37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002EC6EA" w14:textId="77777777" w:rsidTr="003E23A3">
        <w:trPr>
          <w:tblCellSpacing w:w="0" w:type="dxa"/>
        </w:trPr>
        <w:tc>
          <w:tcPr>
            <w:tcW w:w="2689" w:type="dxa"/>
            <w:vMerge/>
          </w:tcPr>
          <w:p w14:paraId="70CDFDD2"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tcPr>
          <w:p w14:paraId="298F45EB"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organisation maintains a record of training provided and this is reviewed as part of supervision and appraisal.</w:t>
            </w:r>
          </w:p>
        </w:tc>
        <w:tc>
          <w:tcPr>
            <w:tcW w:w="423" w:type="dxa"/>
            <w:gridSpan w:val="3"/>
          </w:tcPr>
          <w:p w14:paraId="787A201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97910B8" w14:textId="77777777" w:rsidTr="003E23A3">
        <w:trPr>
          <w:tblCellSpacing w:w="0" w:type="dxa"/>
        </w:trPr>
        <w:tc>
          <w:tcPr>
            <w:tcW w:w="9016" w:type="dxa"/>
            <w:gridSpan w:val="9"/>
            <w:hideMark/>
          </w:tcPr>
          <w:p w14:paraId="1D91B27C"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Advice and Support</w:t>
            </w:r>
          </w:p>
        </w:tc>
      </w:tr>
      <w:tr w:rsidR="00D2678F" w:rsidRPr="00246942" w14:paraId="766C0D67" w14:textId="77777777" w:rsidTr="003E23A3">
        <w:trPr>
          <w:tblCellSpacing w:w="0" w:type="dxa"/>
        </w:trPr>
        <w:tc>
          <w:tcPr>
            <w:tcW w:w="2689" w:type="dxa"/>
            <w:vMerge w:val="restart"/>
            <w:hideMark/>
          </w:tcPr>
          <w:p w14:paraId="34834A9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Information is made available to all and is readily accessible.  Staff are supported through appropriate supervision.</w:t>
            </w:r>
          </w:p>
        </w:tc>
        <w:tc>
          <w:tcPr>
            <w:tcW w:w="5919" w:type="dxa"/>
            <w:gridSpan w:val="6"/>
            <w:hideMark/>
          </w:tcPr>
          <w:p w14:paraId="2BD27F4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Safeguarding Lead and their deputy have access to specialist advice, training support and information.</w:t>
            </w:r>
          </w:p>
        </w:tc>
        <w:tc>
          <w:tcPr>
            <w:tcW w:w="408" w:type="dxa"/>
            <w:gridSpan w:val="2"/>
          </w:tcPr>
          <w:p w14:paraId="456934CF" w14:textId="77777777" w:rsidR="00D2678F" w:rsidRPr="00C9076B" w:rsidRDefault="00D2678F" w:rsidP="003E23A3">
            <w:pPr>
              <w:rPr>
                <w:rFonts w:ascii="Arial" w:eastAsia="Times New Roman" w:hAnsi="Arial" w:cs="Arial"/>
                <w:sz w:val="24"/>
                <w:szCs w:val="24"/>
                <w:lang w:eastAsia="en-GB"/>
              </w:rPr>
            </w:pPr>
          </w:p>
          <w:p w14:paraId="701BD29F"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6D0C4419" w14:textId="77777777" w:rsidTr="003E23A3">
        <w:trPr>
          <w:tblCellSpacing w:w="0" w:type="dxa"/>
        </w:trPr>
        <w:tc>
          <w:tcPr>
            <w:tcW w:w="2689" w:type="dxa"/>
            <w:vMerge/>
            <w:hideMark/>
          </w:tcPr>
          <w:p w14:paraId="2A4B1B2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19" w:type="dxa"/>
            <w:gridSpan w:val="6"/>
            <w:hideMark/>
          </w:tcPr>
          <w:p w14:paraId="1E5CC4C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Children and young people are provided with information on where to go for help and advice in relation to abuse, harassment and bullying, or significant difficulties at home.</w:t>
            </w:r>
          </w:p>
        </w:tc>
        <w:tc>
          <w:tcPr>
            <w:tcW w:w="408" w:type="dxa"/>
            <w:gridSpan w:val="2"/>
          </w:tcPr>
          <w:p w14:paraId="67F6404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E32BD71" w14:textId="77777777" w:rsidTr="003E23A3">
        <w:trPr>
          <w:tblCellSpacing w:w="0" w:type="dxa"/>
        </w:trPr>
        <w:tc>
          <w:tcPr>
            <w:tcW w:w="2689" w:type="dxa"/>
            <w:vMerge/>
            <w:hideMark/>
          </w:tcPr>
          <w:p w14:paraId="0A9D534B"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19" w:type="dxa"/>
            <w:gridSpan w:val="6"/>
            <w:hideMark/>
          </w:tcPr>
          <w:p w14:paraId="5091206A"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National and local safeguarding contacts are identified for further information and support.</w:t>
            </w:r>
          </w:p>
        </w:tc>
        <w:tc>
          <w:tcPr>
            <w:tcW w:w="408" w:type="dxa"/>
            <w:gridSpan w:val="2"/>
          </w:tcPr>
          <w:p w14:paraId="6A9556E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71CB9B2C" w14:textId="77777777" w:rsidTr="003E23A3">
        <w:trPr>
          <w:tblCellSpacing w:w="0" w:type="dxa"/>
        </w:trPr>
        <w:tc>
          <w:tcPr>
            <w:tcW w:w="2689" w:type="dxa"/>
            <w:vMerge/>
            <w:hideMark/>
          </w:tcPr>
          <w:p w14:paraId="7B9A91BB"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14:paraId="73D5B289"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There are arrangements for providing regular supervision and support to staff and volunteers and particularly during and following an incident or allegation of abuse or a complaint.</w:t>
            </w:r>
          </w:p>
        </w:tc>
        <w:tc>
          <w:tcPr>
            <w:tcW w:w="423" w:type="dxa"/>
            <w:gridSpan w:val="3"/>
          </w:tcPr>
          <w:p w14:paraId="682F187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274AA291" w14:textId="77777777" w:rsidTr="003E23A3">
        <w:trPr>
          <w:tblCellSpacing w:w="0" w:type="dxa"/>
        </w:trPr>
        <w:tc>
          <w:tcPr>
            <w:tcW w:w="9016" w:type="dxa"/>
            <w:gridSpan w:val="9"/>
            <w:hideMark/>
          </w:tcPr>
          <w:p w14:paraId="2B0CDB6D" w14:textId="77777777" w:rsidR="00D2678F" w:rsidRPr="00C9076B" w:rsidRDefault="00D2678F" w:rsidP="00D2678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C9076B">
              <w:rPr>
                <w:rFonts w:ascii="Arial" w:eastAsia="Times New Roman" w:hAnsi="Arial" w:cs="Arial"/>
                <w:b/>
                <w:bCs/>
                <w:sz w:val="27"/>
                <w:szCs w:val="27"/>
                <w:lang w:eastAsia="en-GB"/>
              </w:rPr>
              <w:t>Evaluation</w:t>
            </w:r>
          </w:p>
        </w:tc>
      </w:tr>
      <w:tr w:rsidR="00D2678F" w:rsidRPr="00246942" w14:paraId="2B42C2BE" w14:textId="77777777" w:rsidTr="003E23A3">
        <w:trPr>
          <w:tblCellSpacing w:w="0" w:type="dxa"/>
        </w:trPr>
        <w:tc>
          <w:tcPr>
            <w:tcW w:w="2689" w:type="dxa"/>
            <w:vMerge w:val="restart"/>
            <w:hideMark/>
          </w:tcPr>
          <w:p w14:paraId="754B507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Plans are in place to evaluate the effectiveness of the safeguarding measures.</w:t>
            </w:r>
          </w:p>
        </w:tc>
        <w:tc>
          <w:tcPr>
            <w:tcW w:w="5949" w:type="dxa"/>
            <w:gridSpan w:val="7"/>
            <w:hideMark/>
          </w:tcPr>
          <w:p w14:paraId="655AE37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Arrangements are in place to monitor and evaluate the safeguarding procedures and the safe recruitment procedures.</w:t>
            </w:r>
          </w:p>
        </w:tc>
        <w:tc>
          <w:tcPr>
            <w:tcW w:w="378" w:type="dxa"/>
          </w:tcPr>
          <w:p w14:paraId="6AD5E86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5B135EFA" w14:textId="77777777" w:rsidTr="003E23A3">
        <w:trPr>
          <w:tblCellSpacing w:w="0" w:type="dxa"/>
        </w:trPr>
        <w:tc>
          <w:tcPr>
            <w:tcW w:w="2689" w:type="dxa"/>
            <w:vMerge/>
            <w:vAlign w:val="center"/>
            <w:hideMark/>
          </w:tcPr>
          <w:p w14:paraId="3B35B363"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49" w:type="dxa"/>
            <w:gridSpan w:val="7"/>
            <w:hideMark/>
          </w:tcPr>
          <w:p w14:paraId="162FB7EE"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The resources essential for implementing the evaluation plan are made available.</w:t>
            </w:r>
          </w:p>
        </w:tc>
        <w:tc>
          <w:tcPr>
            <w:tcW w:w="378" w:type="dxa"/>
          </w:tcPr>
          <w:p w14:paraId="3FAFEC91"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115A0306" w14:textId="77777777" w:rsidTr="003E23A3">
        <w:trPr>
          <w:tblCellSpacing w:w="0" w:type="dxa"/>
        </w:trPr>
        <w:tc>
          <w:tcPr>
            <w:tcW w:w="2689" w:type="dxa"/>
            <w:vMerge/>
            <w:vAlign w:val="center"/>
            <w:hideMark/>
          </w:tcPr>
          <w:p w14:paraId="112F70AB"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49" w:type="dxa"/>
            <w:gridSpan w:val="7"/>
            <w:hideMark/>
          </w:tcPr>
          <w:p w14:paraId="64020D69"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Policies are reviewed at stated intervals:</w:t>
            </w:r>
          </w:p>
          <w:p w14:paraId="3DC96550" w14:textId="77777777" w:rsidR="00D2678F" w:rsidRPr="00C9076B" w:rsidRDefault="00D2678F" w:rsidP="00D2678F">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At least every three years, or </w:t>
            </w:r>
          </w:p>
          <w:p w14:paraId="724084AD" w14:textId="77777777" w:rsidR="00D2678F" w:rsidRPr="00C9076B" w:rsidRDefault="00D2678F" w:rsidP="00D2678F">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Sooner if there is a change in legislation and/or statutory guidance which changes the requirements of the policy </w:t>
            </w:r>
          </w:p>
        </w:tc>
        <w:tc>
          <w:tcPr>
            <w:tcW w:w="378" w:type="dxa"/>
          </w:tcPr>
          <w:p w14:paraId="302EE027"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BB38E88" w14:textId="77777777" w:rsidTr="003E23A3">
        <w:trPr>
          <w:tblCellSpacing w:w="0" w:type="dxa"/>
        </w:trPr>
        <w:tc>
          <w:tcPr>
            <w:tcW w:w="2689" w:type="dxa"/>
            <w:vMerge/>
            <w:vAlign w:val="center"/>
            <w:hideMark/>
          </w:tcPr>
          <w:p w14:paraId="4532C243"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49" w:type="dxa"/>
            <w:gridSpan w:val="7"/>
            <w:hideMark/>
          </w:tcPr>
          <w:p w14:paraId="47537050"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Processes are in place to consult children and young people and parents as part of the review of safeguarding.</w:t>
            </w:r>
          </w:p>
        </w:tc>
        <w:tc>
          <w:tcPr>
            <w:tcW w:w="378" w:type="dxa"/>
          </w:tcPr>
          <w:p w14:paraId="67087D15"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r w:rsidR="00D2678F" w:rsidRPr="00246942" w14:paraId="4F00401E" w14:textId="77777777" w:rsidTr="003E23A3">
        <w:trPr>
          <w:tblCellSpacing w:w="0" w:type="dxa"/>
        </w:trPr>
        <w:tc>
          <w:tcPr>
            <w:tcW w:w="2689" w:type="dxa"/>
            <w:vMerge/>
            <w:vAlign w:val="center"/>
            <w:hideMark/>
          </w:tcPr>
          <w:p w14:paraId="426FD391" w14:textId="77777777" w:rsidR="00D2678F" w:rsidRPr="00C9076B" w:rsidRDefault="00D2678F" w:rsidP="003E23A3">
            <w:pPr>
              <w:spacing w:after="0" w:line="240" w:lineRule="auto"/>
              <w:rPr>
                <w:rFonts w:ascii="Arial" w:eastAsia="Times New Roman" w:hAnsi="Arial" w:cs="Arial"/>
                <w:sz w:val="24"/>
                <w:szCs w:val="24"/>
                <w:lang w:eastAsia="en-GB"/>
              </w:rPr>
            </w:pPr>
          </w:p>
        </w:tc>
        <w:tc>
          <w:tcPr>
            <w:tcW w:w="5949" w:type="dxa"/>
            <w:gridSpan w:val="7"/>
            <w:hideMark/>
          </w:tcPr>
          <w:p w14:paraId="57144B8C"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All incidents, allegations of abuse and complaints are recorded and monitored.</w:t>
            </w:r>
          </w:p>
        </w:tc>
        <w:tc>
          <w:tcPr>
            <w:tcW w:w="378" w:type="dxa"/>
          </w:tcPr>
          <w:p w14:paraId="40A32CF3" w14:textId="77777777" w:rsidR="00D2678F" w:rsidRPr="00C9076B" w:rsidRDefault="00D2678F" w:rsidP="003E23A3">
            <w:pPr>
              <w:spacing w:before="100" w:beforeAutospacing="1" w:after="100" w:afterAutospacing="1" w:line="240" w:lineRule="auto"/>
              <w:rPr>
                <w:rFonts w:ascii="Arial" w:eastAsia="Times New Roman" w:hAnsi="Arial" w:cs="Arial"/>
                <w:sz w:val="24"/>
                <w:szCs w:val="24"/>
                <w:lang w:eastAsia="en-GB"/>
              </w:rPr>
            </w:pPr>
          </w:p>
        </w:tc>
      </w:tr>
    </w:tbl>
    <w:p w14:paraId="57A89092" w14:textId="77777777" w:rsidR="00D2678F" w:rsidRPr="00C9076B" w:rsidRDefault="00D2678F" w:rsidP="00D2678F">
      <w:pPr>
        <w:spacing w:after="0"/>
        <w:rPr>
          <w:rFonts w:ascii="Arial" w:hAnsi="Arial" w:cs="Arial"/>
          <w:sz w:val="24"/>
          <w:szCs w:val="24"/>
        </w:rPr>
      </w:pPr>
    </w:p>
    <w:p w14:paraId="46F20723" w14:textId="77777777" w:rsidR="00AC2B0D" w:rsidRDefault="00AC2B0D"/>
    <w:sectPr w:rsidR="00AC2B0D">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A459" w14:textId="77777777" w:rsidR="00D2678F" w:rsidRDefault="00D2678F" w:rsidP="00D2678F">
      <w:pPr>
        <w:spacing w:after="0" w:line="240" w:lineRule="auto"/>
      </w:pPr>
      <w:r>
        <w:separator/>
      </w:r>
    </w:p>
  </w:endnote>
  <w:endnote w:type="continuationSeparator" w:id="0">
    <w:p w14:paraId="677CAAC8" w14:textId="77777777" w:rsidR="00D2678F" w:rsidRDefault="00D2678F" w:rsidP="00D2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52FD" w14:textId="2FDBD5D5" w:rsidR="00D2678F" w:rsidRDefault="00D2678F">
    <w:pPr>
      <w:pStyle w:val="Footer"/>
    </w:pPr>
    <w:r>
      <w:rPr>
        <w:noProof/>
        <w14:ligatures w14:val="standardContextual"/>
      </w:rPr>
      <mc:AlternateContent>
        <mc:Choice Requires="wps">
          <w:drawing>
            <wp:anchor distT="0" distB="0" distL="0" distR="0" simplePos="0" relativeHeight="251659264" behindDoc="0" locked="0" layoutInCell="1" allowOverlap="1" wp14:anchorId="1FA71A28" wp14:editId="136E25D2">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64A0D" w14:textId="30039802"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71A28" id="_x0000_t202" coordsize="21600,21600" o:spt="202" path="m,l,21600r21600,l21600,xe">
              <v:stroke joinstyle="miter"/>
              <v:path gradientshapeok="t" o:connecttype="rect"/>
            </v:shapetype>
            <v:shape id="Text Box 2"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7764A0D" w14:textId="30039802"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EE6D" w14:textId="367ADBD7" w:rsidR="00D2678F" w:rsidRDefault="00D2678F">
    <w:pPr>
      <w:pStyle w:val="Footer"/>
    </w:pPr>
    <w:r>
      <w:rPr>
        <w:noProof/>
        <w14:ligatures w14:val="standardContextual"/>
      </w:rPr>
      <mc:AlternateContent>
        <mc:Choice Requires="wps">
          <w:drawing>
            <wp:anchor distT="0" distB="0" distL="0" distR="0" simplePos="0" relativeHeight="251660288" behindDoc="0" locked="0" layoutInCell="1" allowOverlap="1" wp14:anchorId="2250A5E4" wp14:editId="2167F680">
              <wp:simplePos x="635" y="635"/>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01DB5" w14:textId="11A098A0"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0A5E4" id="_x0000_t202" coordsize="21600,21600" o:spt="202" path="m,l,21600r21600,l21600,xe">
              <v:stroke joinstyle="miter"/>
              <v:path gradientshapeok="t" o:connecttype="rect"/>
            </v:shapetype>
            <v:shape id="Text Box 3" o:spid="_x0000_s1027"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A01DB5" w14:textId="11A098A0"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63D0" w14:textId="47E81AD7" w:rsidR="00D2678F" w:rsidRDefault="00D2678F">
    <w:pPr>
      <w:pStyle w:val="Footer"/>
    </w:pPr>
    <w:r>
      <w:rPr>
        <w:noProof/>
        <w14:ligatures w14:val="standardContextual"/>
      </w:rPr>
      <mc:AlternateContent>
        <mc:Choice Requires="wps">
          <w:drawing>
            <wp:anchor distT="0" distB="0" distL="0" distR="0" simplePos="0" relativeHeight="251658240" behindDoc="0" locked="0" layoutInCell="1" allowOverlap="1" wp14:anchorId="2E5A8D76" wp14:editId="0E400708">
              <wp:simplePos x="635" y="63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8A914" w14:textId="545B3D34"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A8D76" id="_x0000_t202" coordsize="21600,21600" o:spt="202" path="m,l,21600r21600,l21600,xe">
              <v:stroke joinstyle="miter"/>
              <v:path gradientshapeok="t" o:connecttype="rect"/>
            </v:shapetype>
            <v:shape id="Text Box 1"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058A914" w14:textId="545B3D34" w:rsidR="00D2678F" w:rsidRPr="00D2678F" w:rsidRDefault="00D2678F" w:rsidP="00D2678F">
                    <w:pPr>
                      <w:spacing w:after="0"/>
                      <w:rPr>
                        <w:rFonts w:ascii="Calibri" w:eastAsia="Calibri" w:hAnsi="Calibri" w:cs="Calibri"/>
                        <w:noProof/>
                        <w:color w:val="FF0000"/>
                        <w:sz w:val="20"/>
                        <w:szCs w:val="20"/>
                      </w:rPr>
                    </w:pPr>
                    <w:r w:rsidRPr="00D2678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F027" w14:textId="77777777" w:rsidR="00D2678F" w:rsidRDefault="00D2678F" w:rsidP="00D2678F">
      <w:pPr>
        <w:spacing w:after="0" w:line="240" w:lineRule="auto"/>
      </w:pPr>
      <w:r>
        <w:separator/>
      </w:r>
    </w:p>
  </w:footnote>
  <w:footnote w:type="continuationSeparator" w:id="0">
    <w:p w14:paraId="6027630F" w14:textId="77777777" w:rsidR="00D2678F" w:rsidRDefault="00D2678F" w:rsidP="00D26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1A5A"/>
    <w:multiLevelType w:val="hybridMultilevel"/>
    <w:tmpl w:val="07441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F72372"/>
    <w:multiLevelType w:val="hybridMultilevel"/>
    <w:tmpl w:val="EEC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A7A95"/>
    <w:multiLevelType w:val="hybridMultilevel"/>
    <w:tmpl w:val="508431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5739263">
    <w:abstractNumId w:val="2"/>
  </w:num>
  <w:num w:numId="2" w16cid:durableId="471097872">
    <w:abstractNumId w:val="0"/>
  </w:num>
  <w:num w:numId="3" w16cid:durableId="131748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8F"/>
    <w:rsid w:val="00AC2B0D"/>
    <w:rsid w:val="00D2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CD9E"/>
  <w15:chartTrackingRefBased/>
  <w15:docId w15:val="{A94099E9-19EA-4752-BCBB-84E78F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8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78F"/>
    <w:rPr>
      <w:color w:val="0000FF"/>
      <w:u w:val="single"/>
    </w:rPr>
  </w:style>
  <w:style w:type="paragraph" w:styleId="ListParagraph">
    <w:name w:val="List Paragraph"/>
    <w:basedOn w:val="Normal"/>
    <w:uiPriority w:val="34"/>
    <w:qFormat/>
    <w:rsid w:val="00D2678F"/>
    <w:pPr>
      <w:ind w:left="720"/>
      <w:contextualSpacing/>
    </w:pPr>
  </w:style>
  <w:style w:type="paragraph" w:styleId="Footer">
    <w:name w:val="footer"/>
    <w:basedOn w:val="Normal"/>
    <w:link w:val="FooterChar"/>
    <w:uiPriority w:val="99"/>
    <w:unhideWhenUsed/>
    <w:rsid w:val="00D26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7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feguardingchildren.co.uk/professionals/procedures-practice-guidance-and-one-minute-gui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1</cp:revision>
  <dcterms:created xsi:type="dcterms:W3CDTF">2024-11-14T15:16:00Z</dcterms:created>
  <dcterms:modified xsi:type="dcterms:W3CDTF">2024-11-14T15:16:00Z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2024-11-14T15:16:13Z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6ddf120c-17c1-405a-8a47-86455530846a</vt:lpwstr>
  </property>
  <property fmtid="{D5CDD505-2E9C-101B-9397-08002B2CF9AE}" pid="11" name="MSIP_Label_13f27b87-3675-4fb5-85ad-fce3efd3a6b0_ContentBits">
    <vt:lpwstr>2</vt:lpwstr>
  </property>
</Properties>
</file>