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C5DA" w14:textId="1F309A05" w:rsidR="00C61626" w:rsidRDefault="004A0D95" w:rsidP="00D863CD">
      <w:pPr>
        <w:spacing w:after="0"/>
        <w:rPr>
          <w:rFonts w:ascii="Arial" w:hAnsi="Arial" w:cs="Arial"/>
        </w:rPr>
      </w:pPr>
      <w:r>
        <w:rPr>
          <w:rFonts w:ascii="Times New Roman" w:hAnsi="Times New Roman"/>
          <w:noProof/>
          <w:color w:val="auto"/>
          <w:kern w:val="0"/>
          <w14:ligatures w14:val="none"/>
          <w14:cntxtAlts w14:val="0"/>
        </w:rPr>
        <mc:AlternateContent>
          <mc:Choice Requires="wps">
            <w:drawing>
              <wp:anchor distT="0" distB="0" distL="114300" distR="114300" simplePos="0" relativeHeight="251664384" behindDoc="0" locked="0" layoutInCell="1" allowOverlap="1" wp14:anchorId="6C16B394" wp14:editId="46BC43D2">
                <wp:simplePos x="0" y="0"/>
                <wp:positionH relativeFrom="column">
                  <wp:posOffset>2354580</wp:posOffset>
                </wp:positionH>
                <wp:positionV relativeFrom="paragraph">
                  <wp:posOffset>-356870</wp:posOffset>
                </wp:positionV>
                <wp:extent cx="4463415" cy="1102360"/>
                <wp:effectExtent l="0" t="0" r="13335" b="21590"/>
                <wp:wrapNone/>
                <wp:docPr id="4" name="Text Box 4"/>
                <wp:cNvGraphicFramePr/>
                <a:graphic xmlns:a="http://schemas.openxmlformats.org/drawingml/2006/main">
                  <a:graphicData uri="http://schemas.microsoft.com/office/word/2010/wordprocessingShape">
                    <wps:wsp>
                      <wps:cNvSpPr txBox="1"/>
                      <wps:spPr>
                        <a:xfrm>
                          <a:off x="0" y="0"/>
                          <a:ext cx="4463415" cy="1102360"/>
                        </a:xfrm>
                        <a:prstGeom prst="rect">
                          <a:avLst/>
                        </a:prstGeom>
                        <a:solidFill>
                          <a:schemeClr val="lt1"/>
                        </a:solidFill>
                        <a:ln w="6350">
                          <a:solidFill>
                            <a:schemeClr val="bg1"/>
                          </a:solidFill>
                        </a:ln>
                      </wps:spPr>
                      <wps:txbx>
                        <w:txbxContent>
                          <w:p w14:paraId="3A372873" w14:textId="77777777" w:rsidR="00D863CD" w:rsidRPr="003C46E7" w:rsidRDefault="00D863CD" w:rsidP="00D863CD">
                            <w:pPr>
                              <w:spacing w:after="0" w:line="240" w:lineRule="auto"/>
                              <w:jc w:val="center"/>
                              <w:rPr>
                                <w:sz w:val="2"/>
                                <w:szCs w:val="48"/>
                              </w:rPr>
                            </w:pPr>
                          </w:p>
                          <w:p w14:paraId="71179F44" w14:textId="7D98F54E" w:rsidR="00D863CD" w:rsidRPr="004A0D95" w:rsidRDefault="007C3055" w:rsidP="00D863CD">
                            <w:pPr>
                              <w:spacing w:after="0" w:line="240" w:lineRule="auto"/>
                              <w:jc w:val="center"/>
                              <w:rPr>
                                <w:b/>
                                <w:color w:val="0070C0"/>
                                <w:sz w:val="44"/>
                                <w:szCs w:val="44"/>
                              </w:rPr>
                            </w:pPr>
                            <w:r>
                              <w:rPr>
                                <w:b/>
                                <w:color w:val="0070C0"/>
                                <w:sz w:val="44"/>
                                <w:szCs w:val="44"/>
                              </w:rPr>
                              <w:t xml:space="preserve">Working Together to Safeguard Children 2023 </w:t>
                            </w:r>
                          </w:p>
                          <w:p w14:paraId="3245DC3B" w14:textId="77777777" w:rsidR="001A72A1" w:rsidRPr="001A72A1" w:rsidRDefault="001A72A1" w:rsidP="00D863CD">
                            <w:pPr>
                              <w:spacing w:after="0" w:line="240" w:lineRule="auto"/>
                              <w:jc w:val="center"/>
                              <w:rPr>
                                <w:b/>
                                <w:color w:val="0070C0"/>
                                <w:sz w:val="10"/>
                                <w:szCs w:val="48"/>
                              </w:rPr>
                            </w:pPr>
                          </w:p>
                          <w:p w14:paraId="3D1E85E5" w14:textId="67DA2122" w:rsidR="00D67C2D" w:rsidRPr="003C46E7" w:rsidRDefault="007C3055" w:rsidP="00B52A61">
                            <w:pPr>
                              <w:spacing w:after="0" w:line="240" w:lineRule="auto"/>
                              <w:jc w:val="center"/>
                              <w:rPr>
                                <w:b/>
                                <w:color w:val="0070C0"/>
                                <w:sz w:val="2"/>
                                <w:szCs w:val="48"/>
                              </w:rPr>
                            </w:pPr>
                            <w:r>
                              <w:rPr>
                                <w:b/>
                                <w:color w:val="ED7D31" w:themeColor="accent2"/>
                                <w:szCs w:val="48"/>
                              </w:rPr>
                              <w:t xml:space="preserve">May 2024 </w:t>
                            </w:r>
                            <w:r w:rsidR="00B52A61" w:rsidRPr="003C46E7">
                              <w:rPr>
                                <w:b/>
                                <w:color w:val="0070C0"/>
                                <w:sz w:val="2"/>
                                <w:szCs w:val="48"/>
                              </w:rPr>
                              <w:t xml:space="preserve"> </w:t>
                            </w:r>
                          </w:p>
                          <w:p w14:paraId="57038073" w14:textId="77777777" w:rsidR="00D67C2D" w:rsidRPr="003C46E7" w:rsidRDefault="00D67C2D" w:rsidP="00D863CD">
                            <w:pPr>
                              <w:spacing w:after="0" w:line="240" w:lineRule="auto"/>
                              <w:jc w:val="center"/>
                              <w:rPr>
                                <w:b/>
                                <w:color w:val="0070C0"/>
                                <w:sz w:val="2"/>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6B394" id="_x0000_t202" coordsize="21600,21600" o:spt="202" path="m,l,21600r21600,l21600,xe">
                <v:stroke joinstyle="miter"/>
                <v:path gradientshapeok="t" o:connecttype="rect"/>
              </v:shapetype>
              <v:shape id="Text Box 4" o:spid="_x0000_s1026" type="#_x0000_t202" style="position:absolute;margin-left:185.4pt;margin-top:-28.1pt;width:351.45pt;height:8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" fillcolor="white [3201]" strokecolor="white [3212]" strokeweight=".5pt">
                <v:textbox>
                  <w:txbxContent>
                    <w:p w14:paraId="3A372873" w14:textId="77777777" w:rsidR="00D863CD" w:rsidRPr="003C46E7" w:rsidRDefault="00D863CD" w:rsidP="00D863CD">
                      <w:pPr>
                        <w:spacing w:after="0" w:line="240" w:lineRule="auto"/>
                        <w:jc w:val="center"/>
                        <w:rPr>
                          <w:sz w:val="2"/>
                          <w:szCs w:val="48"/>
                        </w:rPr>
                      </w:pPr>
                    </w:p>
                    <w:p w14:paraId="71179F44" w14:textId="7D98F54E" w:rsidR="00D863CD" w:rsidRPr="004A0D95" w:rsidRDefault="007C3055" w:rsidP="00D863CD">
                      <w:pPr>
                        <w:spacing w:after="0" w:line="240" w:lineRule="auto"/>
                        <w:jc w:val="center"/>
                        <w:rPr>
                          <w:b/>
                          <w:color w:val="0070C0"/>
                          <w:sz w:val="44"/>
                          <w:szCs w:val="44"/>
                        </w:rPr>
                      </w:pPr>
                      <w:r>
                        <w:rPr>
                          <w:b/>
                          <w:color w:val="0070C0"/>
                          <w:sz w:val="44"/>
                          <w:szCs w:val="44"/>
                        </w:rPr>
                        <w:t xml:space="preserve">Working Together to Safeguard Children 2023 </w:t>
                      </w:r>
                    </w:p>
                    <w:p w14:paraId="3245DC3B" w14:textId="77777777" w:rsidR="001A72A1" w:rsidRPr="001A72A1" w:rsidRDefault="001A72A1" w:rsidP="00D863CD">
                      <w:pPr>
                        <w:spacing w:after="0" w:line="240" w:lineRule="auto"/>
                        <w:jc w:val="center"/>
                        <w:rPr>
                          <w:b/>
                          <w:color w:val="0070C0"/>
                          <w:sz w:val="10"/>
                          <w:szCs w:val="48"/>
                        </w:rPr>
                      </w:pPr>
                    </w:p>
                    <w:p w14:paraId="3D1E85E5" w14:textId="67DA2122" w:rsidR="00D67C2D" w:rsidRPr="003C46E7" w:rsidRDefault="007C3055" w:rsidP="00B52A61">
                      <w:pPr>
                        <w:spacing w:after="0" w:line="240" w:lineRule="auto"/>
                        <w:jc w:val="center"/>
                        <w:rPr>
                          <w:b/>
                          <w:color w:val="0070C0"/>
                          <w:sz w:val="2"/>
                          <w:szCs w:val="48"/>
                        </w:rPr>
                      </w:pPr>
                      <w:r>
                        <w:rPr>
                          <w:b/>
                          <w:color w:val="ED7D31" w:themeColor="accent2"/>
                          <w:szCs w:val="48"/>
                        </w:rPr>
                        <w:t xml:space="preserve">May 2024 </w:t>
                      </w:r>
                      <w:r w:rsidR="00B52A61" w:rsidRPr="003C46E7">
                        <w:rPr>
                          <w:b/>
                          <w:color w:val="0070C0"/>
                          <w:sz w:val="2"/>
                          <w:szCs w:val="48"/>
                        </w:rPr>
                        <w:t xml:space="preserve"> </w:t>
                      </w:r>
                    </w:p>
                    <w:p w14:paraId="57038073" w14:textId="77777777" w:rsidR="00D67C2D" w:rsidRPr="003C46E7" w:rsidRDefault="00D67C2D" w:rsidP="00D863CD">
                      <w:pPr>
                        <w:spacing w:after="0" w:line="240" w:lineRule="auto"/>
                        <w:jc w:val="center"/>
                        <w:rPr>
                          <w:b/>
                          <w:color w:val="0070C0"/>
                          <w:sz w:val="2"/>
                          <w:szCs w:val="48"/>
                        </w:rPr>
                      </w:pPr>
                    </w:p>
                  </w:txbxContent>
                </v:textbox>
              </v:shape>
            </w:pict>
          </mc:Fallback>
        </mc:AlternateContent>
      </w:r>
      <w:r w:rsidR="005927A9" w:rsidRPr="00FF7544">
        <w:rPr>
          <w:rFonts w:ascii="Times New Roman" w:hAnsi="Times New Roman"/>
          <w:noProof/>
          <w:color w:val="auto"/>
          <w:kern w:val="0"/>
          <w14:ligatures w14:val="none"/>
          <w14:cntxtAlts w14:val="0"/>
        </w:rPr>
        <w:drawing>
          <wp:anchor distT="0" distB="0" distL="114300" distR="114300" simplePos="0" relativeHeight="251669504" behindDoc="0" locked="0" layoutInCell="1" allowOverlap="1" wp14:anchorId="17384E5E" wp14:editId="414BA1AE">
            <wp:simplePos x="0" y="0"/>
            <wp:positionH relativeFrom="margin">
              <wp:align>left</wp:align>
            </wp:positionH>
            <wp:positionV relativeFrom="paragraph">
              <wp:posOffset>90805</wp:posOffset>
            </wp:positionV>
            <wp:extent cx="2256846" cy="4857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 NYSC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1203" cy="486713"/>
                    </a:xfrm>
                    <a:prstGeom prst="rect">
                      <a:avLst/>
                    </a:prstGeom>
                  </pic:spPr>
                </pic:pic>
              </a:graphicData>
            </a:graphic>
            <wp14:sizeRelH relativeFrom="margin">
              <wp14:pctWidth>0</wp14:pctWidth>
            </wp14:sizeRelH>
            <wp14:sizeRelV relativeFrom="margin">
              <wp14:pctHeight>0</wp14:pctHeight>
            </wp14:sizeRelV>
          </wp:anchor>
        </w:drawing>
      </w:r>
    </w:p>
    <w:p w14:paraId="155E2D91" w14:textId="77777777" w:rsidR="00C61626" w:rsidRDefault="00C61626" w:rsidP="00D863CD">
      <w:pPr>
        <w:spacing w:after="0"/>
        <w:rPr>
          <w:rFonts w:ascii="Arial" w:hAnsi="Arial" w:cs="Arial"/>
        </w:rPr>
      </w:pPr>
    </w:p>
    <w:p w14:paraId="5906C055" w14:textId="77777777" w:rsidR="00D863CD" w:rsidRPr="00FF7544" w:rsidRDefault="00D863CD" w:rsidP="00D863CD">
      <w:pPr>
        <w:spacing w:after="0"/>
        <w:rPr>
          <w:rFonts w:ascii="Arial" w:hAnsi="Arial" w:cs="Arial"/>
        </w:rPr>
      </w:pPr>
    </w:p>
    <w:p w14:paraId="730D609B" w14:textId="33D097DC" w:rsidR="00D863CD" w:rsidRPr="00FF7544" w:rsidRDefault="004A0D95" w:rsidP="00D863CD">
      <w:pPr>
        <w:rPr>
          <w:rFonts w:ascii="Arial" w:hAnsi="Arial" w:cs="Arial"/>
        </w:rPr>
      </w:pPr>
      <w:r w:rsidRPr="00FF7544">
        <w:rPr>
          <w:rFonts w:ascii="Times New Roman" w:hAnsi="Times New Roman"/>
          <w:noProof/>
          <w:color w:val="auto"/>
          <w:kern w:val="0"/>
          <w14:ligatures w14:val="none"/>
          <w14:cntxtAlts w14:val="0"/>
        </w:rPr>
        <mc:AlternateContent>
          <mc:Choice Requires="wps">
            <w:drawing>
              <wp:anchor distT="36576" distB="36576" distL="36576" distR="36576" simplePos="0" relativeHeight="251659264" behindDoc="0" locked="0" layoutInCell="1" allowOverlap="1" wp14:anchorId="5C6A4239" wp14:editId="1B1454AF">
                <wp:simplePos x="0" y="0"/>
                <wp:positionH relativeFrom="margin">
                  <wp:posOffset>-83820</wp:posOffset>
                </wp:positionH>
                <wp:positionV relativeFrom="paragraph">
                  <wp:posOffset>254000</wp:posOffset>
                </wp:positionV>
                <wp:extent cx="6924675" cy="525780"/>
                <wp:effectExtent l="0" t="0"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525780"/>
                        </a:xfrm>
                        <a:prstGeom prst="rect">
                          <a:avLst/>
                        </a:prstGeom>
                        <a:solidFill>
                          <a:srgbClr val="3B618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6553EB4" w14:textId="77777777"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A4239" id="Text Box 6" o:spid="_x0000_s1027" type="#_x0000_t202" style="position:absolute;margin-left:-6.6pt;margin-top:20pt;width:545.25pt;height:41.4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" fillcolor="#3b618e" stroked="f" strokecolor="black [0]" insetpen="t">
                <v:shadow color="#eeece1"/>
                <v:textbox inset="2.88pt,2.88pt,2.88pt,2.88pt">
                  <w:txbxContent>
                    <w:p w14:paraId="56553EB4" w14:textId="77777777"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v:textbox>
                <w10:wrap anchorx="margin"/>
              </v:shape>
            </w:pict>
          </mc:Fallback>
        </mc:AlternateContent>
      </w:r>
    </w:p>
    <w:p w14:paraId="63401171" w14:textId="3F22C446" w:rsidR="00D863CD" w:rsidRPr="00FF7544" w:rsidRDefault="001400DB" w:rsidP="00D863CD">
      <w:pPr>
        <w:rPr>
          <w:rFonts w:ascii="Arial" w:hAnsi="Arial" w:cs="Arial"/>
        </w:rPr>
      </w:pPr>
      <w:r w:rsidRPr="00FF7544">
        <w:rPr>
          <w:rFonts w:ascii="Times New Roman" w:hAnsi="Times New Roman"/>
          <w:noProof/>
          <w:color w:val="auto"/>
          <w:kern w:val="0"/>
          <w14:ligatures w14:val="none"/>
          <w14:cntxtAlts w14:val="0"/>
        </w:rPr>
        <w:drawing>
          <wp:anchor distT="36576" distB="36576" distL="36576" distR="36576" simplePos="0" relativeHeight="251661312" behindDoc="0" locked="0" layoutInCell="1" allowOverlap="1" wp14:anchorId="28530740" wp14:editId="1449DB6C">
            <wp:simplePos x="0" y="0"/>
            <wp:positionH relativeFrom="column">
              <wp:posOffset>6294755</wp:posOffset>
            </wp:positionH>
            <wp:positionV relativeFrom="paragraph">
              <wp:posOffset>18415</wp:posOffset>
            </wp:positionV>
            <wp:extent cx="445135" cy="445135"/>
            <wp:effectExtent l="0" t="0" r="0" b="0"/>
            <wp:wrapNone/>
            <wp:docPr id="3" name="Picture 3"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2755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7544">
        <w:rPr>
          <w:rFonts w:ascii="Times New Roman" w:hAnsi="Times New Roman"/>
          <w:noProof/>
          <w:color w:val="auto"/>
          <w:kern w:val="0"/>
          <w14:ligatures w14:val="none"/>
          <w14:cntxtAlts w14:val="0"/>
        </w:rPr>
        <w:drawing>
          <wp:anchor distT="36576" distB="36576" distL="36576" distR="36576" simplePos="0" relativeHeight="251662336" behindDoc="0" locked="0" layoutInCell="1" allowOverlap="1" wp14:anchorId="70738869" wp14:editId="1B451D9B">
            <wp:simplePos x="0" y="0"/>
            <wp:positionH relativeFrom="margin">
              <wp:align>left</wp:align>
            </wp:positionH>
            <wp:positionV relativeFrom="paragraph">
              <wp:posOffset>17145</wp:posOffset>
            </wp:positionV>
            <wp:extent cx="445135" cy="445135"/>
            <wp:effectExtent l="0" t="0" r="0" b="0"/>
            <wp:wrapNone/>
            <wp:docPr id="2" name="Picture 2"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27551[1]"/>
                    <pic:cNvPicPr>
                      <a:picLocks noChangeAspect="1" noChangeArrowheads="1"/>
                    </pic:cNvPicPr>
                  </pic:nvPicPr>
                  <pic:blipFill>
                    <a:blip r:embed="rId9"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BEA1510" w14:textId="77777777" w:rsidR="00D863CD" w:rsidRPr="00FF7544" w:rsidRDefault="00D863CD" w:rsidP="00D863CD">
      <w:pPr>
        <w:rPr>
          <w:rFonts w:ascii="Arial" w:hAnsi="Arial" w:cs="Arial"/>
        </w:rPr>
        <w:sectPr w:rsidR="00D863CD" w:rsidRPr="00FF7544" w:rsidSect="00C61626">
          <w:headerReference w:type="even" r:id="rId10"/>
          <w:headerReference w:type="default" r:id="rId11"/>
          <w:footerReference w:type="even" r:id="rId12"/>
          <w:footerReference w:type="default" r:id="rId13"/>
          <w:headerReference w:type="first" r:id="rId14"/>
          <w:footerReference w:type="first" r:id="rId15"/>
          <w:pgSz w:w="11906" w:h="16838"/>
          <w:pgMar w:top="232" w:right="567" w:bottom="232" w:left="567" w:header="709" w:footer="113" w:gutter="0"/>
          <w:cols w:space="708"/>
          <w:docGrid w:linePitch="360"/>
        </w:sectPr>
      </w:pPr>
    </w:p>
    <w:p w14:paraId="4E36C7B3" w14:textId="77777777" w:rsidR="00D863CD" w:rsidRPr="00754D1F" w:rsidRDefault="00D863CD" w:rsidP="00D863CD">
      <w:pPr>
        <w:rPr>
          <w:rFonts w:ascii="Arial" w:hAnsi="Arial" w:cs="Arial"/>
          <w:color w:val="5B9BD5" w:themeColor="accent1"/>
          <w:sz w:val="28"/>
          <w:szCs w:val="28"/>
        </w:rPr>
      </w:pPr>
    </w:p>
    <w:p w14:paraId="26980368" w14:textId="77777777" w:rsidR="00D863CD" w:rsidRPr="00754D1F" w:rsidRDefault="00D863CD" w:rsidP="00D863CD">
      <w:pPr>
        <w:ind w:left="-851" w:right="-755"/>
        <w:rPr>
          <w:rFonts w:ascii="Arial" w:hAnsi="Arial" w:cs="Arial"/>
          <w:color w:val="5B9BD5" w:themeColor="accent1"/>
          <w:sz w:val="28"/>
          <w:szCs w:val="28"/>
        </w:rPr>
        <w:sectPr w:rsidR="00D863CD" w:rsidRPr="00754D1F" w:rsidSect="00FF7544">
          <w:type w:val="continuous"/>
          <w:pgSz w:w="11906" w:h="16838"/>
          <w:pgMar w:top="1440" w:right="1440" w:bottom="1440" w:left="1440" w:header="708" w:footer="708" w:gutter="0"/>
          <w:cols w:space="708"/>
          <w:docGrid w:linePitch="360"/>
        </w:sectPr>
      </w:pPr>
    </w:p>
    <w:p w14:paraId="30C77D68" w14:textId="32F6E1FE" w:rsidR="00754D1F" w:rsidRDefault="007C3055" w:rsidP="00754D1F">
      <w:pPr>
        <w:widowControl w:val="0"/>
        <w:spacing w:line="240" w:lineRule="auto"/>
        <w:contextualSpacing/>
        <w:rPr>
          <w:rFonts w:ascii="Arial" w:hAnsi="Arial" w:cs="Arial"/>
          <w:b/>
          <w:bCs/>
          <w:color w:val="5B9BD5" w:themeColor="accent1"/>
          <w:sz w:val="28"/>
          <w:szCs w:val="28"/>
          <w14:ligatures w14:val="none"/>
        </w:rPr>
      </w:pPr>
      <w:r>
        <w:rPr>
          <w:rFonts w:ascii="Arial" w:hAnsi="Arial" w:cs="Arial"/>
          <w:b/>
          <w:bCs/>
          <w:color w:val="5B9BD5" w:themeColor="accent1"/>
          <w:sz w:val="28"/>
          <w:szCs w:val="28"/>
          <w14:ligatures w14:val="none"/>
        </w:rPr>
        <w:t xml:space="preserve">What is Working Together to Safeguard Children? </w:t>
      </w:r>
    </w:p>
    <w:p w14:paraId="120EF543" w14:textId="0A4E988A" w:rsidR="007C3055" w:rsidRPr="007C3055" w:rsidRDefault="00B01F28" w:rsidP="007C3055">
      <w:pPr>
        <w:widowControl w:val="0"/>
        <w:autoSpaceDE w:val="0"/>
        <w:autoSpaceDN w:val="0"/>
        <w:spacing w:after="0" w:line="240" w:lineRule="auto"/>
        <w:jc w:val="both"/>
        <w:rPr>
          <w:rFonts w:ascii="Arial" w:hAnsi="Arial" w:cs="Arial"/>
          <w:sz w:val="22"/>
          <w:szCs w:val="22"/>
        </w:rPr>
      </w:pPr>
      <w:hyperlink r:id="rId16" w:history="1">
        <w:r w:rsidR="007C3055" w:rsidRPr="007C3055">
          <w:rPr>
            <w:rStyle w:val="Hyperlink"/>
            <w:rFonts w:ascii="Arial" w:hAnsi="Arial" w:cs="Arial"/>
            <w:sz w:val="22"/>
            <w:szCs w:val="22"/>
          </w:rPr>
          <w:t>Working Together to Safeguard Children</w:t>
        </w:r>
      </w:hyperlink>
      <w:r w:rsidR="007C3055" w:rsidRPr="007C3055">
        <w:rPr>
          <w:rFonts w:ascii="Arial" w:hAnsi="Arial" w:cs="Arial"/>
          <w:sz w:val="22"/>
          <w:szCs w:val="22"/>
        </w:rPr>
        <w:t xml:space="preserve"> </w:t>
      </w:r>
      <w:r w:rsidR="00CC38AE">
        <w:rPr>
          <w:rFonts w:ascii="Arial" w:hAnsi="Arial" w:cs="Arial"/>
          <w:sz w:val="22"/>
          <w:szCs w:val="22"/>
        </w:rPr>
        <w:t xml:space="preserve">(2023) </w:t>
      </w:r>
      <w:r w:rsidR="00A67A3C">
        <w:rPr>
          <w:rFonts w:ascii="Arial" w:hAnsi="Arial" w:cs="Arial"/>
          <w:sz w:val="22"/>
          <w:szCs w:val="22"/>
        </w:rPr>
        <w:t xml:space="preserve">(Working Together) </w:t>
      </w:r>
      <w:r w:rsidR="00CC38AE">
        <w:rPr>
          <w:rFonts w:ascii="Arial" w:hAnsi="Arial" w:cs="Arial"/>
          <w:sz w:val="22"/>
          <w:szCs w:val="22"/>
        </w:rPr>
        <w:t xml:space="preserve">replaces the 2018 document. It </w:t>
      </w:r>
      <w:r w:rsidR="007C3055" w:rsidRPr="007C3055">
        <w:rPr>
          <w:rFonts w:ascii="Arial" w:hAnsi="Arial" w:cs="Arial"/>
          <w:sz w:val="22"/>
          <w:szCs w:val="22"/>
        </w:rPr>
        <w:t>is the multi-agency statutory guidance that sets out expectations for the system that provides help, support and protection for children and their families. It applies at every level, to all agencies and organisations that work directly with children and families. This includes:</w:t>
      </w:r>
    </w:p>
    <w:p w14:paraId="34878B35" w14:textId="62E3B61F" w:rsidR="007C3055" w:rsidRPr="007C3055" w:rsidRDefault="007C3055" w:rsidP="007C3055">
      <w:pPr>
        <w:widowControl w:val="0"/>
        <w:autoSpaceDE w:val="0"/>
        <w:autoSpaceDN w:val="0"/>
        <w:spacing w:after="0" w:line="240" w:lineRule="auto"/>
        <w:jc w:val="both"/>
        <w:rPr>
          <w:rFonts w:ascii="Arial" w:hAnsi="Arial" w:cs="Arial"/>
          <w:sz w:val="22"/>
          <w:szCs w:val="22"/>
        </w:rPr>
      </w:pPr>
      <w:r w:rsidRPr="007C3055">
        <w:rPr>
          <w:rFonts w:ascii="Arial" w:hAnsi="Arial" w:cs="Arial"/>
          <w:sz w:val="22"/>
          <w:szCs w:val="22"/>
        </w:rPr>
        <w:t xml:space="preserve">• local authorities </w:t>
      </w:r>
    </w:p>
    <w:p w14:paraId="198CB0A8" w14:textId="191DCE2E" w:rsidR="007C3055" w:rsidRPr="007C3055" w:rsidRDefault="007C3055" w:rsidP="007C3055">
      <w:pPr>
        <w:widowControl w:val="0"/>
        <w:autoSpaceDE w:val="0"/>
        <w:autoSpaceDN w:val="0"/>
        <w:spacing w:after="0" w:line="240" w:lineRule="auto"/>
        <w:jc w:val="both"/>
        <w:rPr>
          <w:rFonts w:ascii="Arial" w:hAnsi="Arial" w:cs="Arial"/>
          <w:sz w:val="22"/>
          <w:szCs w:val="22"/>
        </w:rPr>
      </w:pPr>
      <w:r w:rsidRPr="007C3055">
        <w:rPr>
          <w:rFonts w:ascii="Arial" w:hAnsi="Arial" w:cs="Arial"/>
          <w:sz w:val="22"/>
          <w:szCs w:val="22"/>
        </w:rPr>
        <w:t xml:space="preserve">• </w:t>
      </w:r>
      <w:r w:rsidR="00952534">
        <w:rPr>
          <w:rFonts w:ascii="Arial" w:hAnsi="Arial" w:cs="Arial"/>
          <w:sz w:val="22"/>
          <w:szCs w:val="22"/>
        </w:rPr>
        <w:t xml:space="preserve">Integrated care boards (health) </w:t>
      </w:r>
    </w:p>
    <w:p w14:paraId="57C79786" w14:textId="49CCCD36" w:rsidR="007C3055" w:rsidRPr="007C3055" w:rsidRDefault="007C3055" w:rsidP="007C3055">
      <w:pPr>
        <w:widowControl w:val="0"/>
        <w:autoSpaceDE w:val="0"/>
        <w:autoSpaceDN w:val="0"/>
        <w:spacing w:after="0" w:line="240" w:lineRule="auto"/>
        <w:jc w:val="both"/>
        <w:rPr>
          <w:rFonts w:ascii="Arial" w:hAnsi="Arial" w:cs="Arial"/>
          <w:sz w:val="22"/>
          <w:szCs w:val="22"/>
        </w:rPr>
      </w:pPr>
      <w:r w:rsidRPr="007C3055">
        <w:rPr>
          <w:rFonts w:ascii="Arial" w:hAnsi="Arial" w:cs="Arial"/>
          <w:sz w:val="22"/>
          <w:szCs w:val="22"/>
        </w:rPr>
        <w:t>• polic</w:t>
      </w:r>
      <w:r w:rsidR="00952534">
        <w:rPr>
          <w:rFonts w:ascii="Arial" w:hAnsi="Arial" w:cs="Arial"/>
          <w:sz w:val="22"/>
          <w:szCs w:val="22"/>
        </w:rPr>
        <w:t>e</w:t>
      </w:r>
    </w:p>
    <w:p w14:paraId="132FAE6E" w14:textId="287494EF" w:rsidR="004A0D95" w:rsidRDefault="007C3055" w:rsidP="00A67A3C">
      <w:pPr>
        <w:widowControl w:val="0"/>
        <w:autoSpaceDE w:val="0"/>
        <w:autoSpaceDN w:val="0"/>
        <w:spacing w:after="0" w:line="240" w:lineRule="auto"/>
        <w:jc w:val="both"/>
        <w:rPr>
          <w:rFonts w:ascii="Arial" w:eastAsia="Arial" w:hAnsi="Arial" w:cs="Arial"/>
          <w:b/>
          <w:color w:val="auto"/>
          <w:kern w:val="0"/>
          <w:sz w:val="22"/>
          <w:szCs w:val="22"/>
          <w:lang w:eastAsia="en-US"/>
          <w14:ligatures w14:val="none"/>
          <w14:cntxtAlts w14:val="0"/>
        </w:rPr>
      </w:pPr>
      <w:r w:rsidRPr="007C3055">
        <w:rPr>
          <w:rFonts w:ascii="Arial" w:hAnsi="Arial" w:cs="Arial"/>
          <w:sz w:val="22"/>
          <w:szCs w:val="22"/>
        </w:rPr>
        <w:t xml:space="preserve">• other </w:t>
      </w:r>
      <w:hyperlink r:id="rId17" w:history="1">
        <w:r w:rsidRPr="007C3055">
          <w:rPr>
            <w:rStyle w:val="Hyperlink"/>
            <w:rFonts w:ascii="Arial" w:hAnsi="Arial" w:cs="Arial"/>
            <w:sz w:val="22"/>
            <w:szCs w:val="22"/>
          </w:rPr>
          <w:t>relevant agencies</w:t>
        </w:r>
      </w:hyperlink>
      <w:r w:rsidRPr="007C3055">
        <w:rPr>
          <w:rFonts w:ascii="Arial" w:hAnsi="Arial" w:cs="Arial"/>
          <w:sz w:val="22"/>
          <w:szCs w:val="22"/>
        </w:rPr>
        <w:t>, organisations and individuals that are essential to children’s safety and wellbeing.</w:t>
      </w:r>
    </w:p>
    <w:p w14:paraId="713BF6B6" w14:textId="77777777" w:rsidR="00A67A3C" w:rsidRDefault="00A67A3C" w:rsidP="00A67A3C">
      <w:pPr>
        <w:widowControl w:val="0"/>
        <w:autoSpaceDE w:val="0"/>
        <w:autoSpaceDN w:val="0"/>
        <w:spacing w:after="0" w:line="240" w:lineRule="auto"/>
        <w:jc w:val="both"/>
        <w:rPr>
          <w:rFonts w:ascii="Arial" w:eastAsia="Arial" w:hAnsi="Arial" w:cs="Arial"/>
          <w:b/>
          <w:color w:val="auto"/>
          <w:kern w:val="0"/>
          <w:sz w:val="22"/>
          <w:szCs w:val="22"/>
          <w:lang w:eastAsia="en-US"/>
          <w14:ligatures w14:val="none"/>
          <w14:cntxtAlts w14:val="0"/>
        </w:rPr>
      </w:pPr>
    </w:p>
    <w:p w14:paraId="068AC855" w14:textId="5A054B74" w:rsidR="00A67A3C" w:rsidRDefault="00A67A3C" w:rsidP="00A67A3C">
      <w:pPr>
        <w:widowControl w:val="0"/>
        <w:autoSpaceDE w:val="0"/>
        <w:autoSpaceDN w:val="0"/>
        <w:spacing w:after="0" w:line="240" w:lineRule="auto"/>
        <w:jc w:val="both"/>
        <w:rPr>
          <w:rFonts w:ascii="Arial" w:eastAsia="Arial" w:hAnsi="Arial" w:cs="Arial"/>
          <w:bCs/>
          <w:color w:val="auto"/>
          <w:kern w:val="0"/>
          <w:sz w:val="22"/>
          <w:szCs w:val="22"/>
          <w:lang w:eastAsia="en-US"/>
          <w14:ligatures w14:val="none"/>
          <w14:cntxtAlts w14:val="0"/>
        </w:rPr>
      </w:pPr>
      <w:r>
        <w:rPr>
          <w:rFonts w:ascii="Arial" w:eastAsia="Arial" w:hAnsi="Arial" w:cs="Arial"/>
          <w:bCs/>
          <w:color w:val="auto"/>
          <w:kern w:val="0"/>
          <w:sz w:val="22"/>
          <w:szCs w:val="22"/>
          <w:lang w:eastAsia="en-US"/>
          <w14:ligatures w14:val="none"/>
          <w14:cntxtAlts w14:val="0"/>
        </w:rPr>
        <w:t xml:space="preserve">As part of reforms to children’s social care, </w:t>
      </w:r>
      <w:r w:rsidRPr="00A67A3C">
        <w:rPr>
          <w:rFonts w:ascii="Arial" w:eastAsia="Arial" w:hAnsi="Arial" w:cs="Arial"/>
          <w:bCs/>
          <w:color w:val="auto"/>
          <w:kern w:val="0"/>
          <w:sz w:val="22"/>
          <w:szCs w:val="22"/>
          <w:lang w:eastAsia="en-US"/>
          <w14:ligatures w14:val="none"/>
          <w14:cntxtAlts w14:val="0"/>
        </w:rPr>
        <w:t>government has committed to set greater national direction for practice.</w:t>
      </w:r>
      <w:r>
        <w:rPr>
          <w:rFonts w:ascii="Arial" w:eastAsia="Arial" w:hAnsi="Arial" w:cs="Arial"/>
          <w:bCs/>
          <w:color w:val="auto"/>
          <w:kern w:val="0"/>
          <w:sz w:val="22"/>
          <w:szCs w:val="22"/>
          <w:lang w:eastAsia="en-US"/>
          <w14:ligatures w14:val="none"/>
          <w14:cntxtAlts w14:val="0"/>
        </w:rPr>
        <w:t xml:space="preserve"> The updated Working Together has been issued alongside </w:t>
      </w:r>
      <w:r w:rsidRPr="00A67A3C">
        <w:rPr>
          <w:rFonts w:ascii="Arial" w:eastAsia="Arial" w:hAnsi="Arial" w:cs="Arial"/>
          <w:bCs/>
          <w:color w:val="auto"/>
          <w:kern w:val="0"/>
          <w:sz w:val="22"/>
          <w:szCs w:val="22"/>
          <w:lang w:eastAsia="en-US"/>
          <w14:ligatures w14:val="none"/>
          <w14:cntxtAlts w14:val="0"/>
        </w:rPr>
        <w:t xml:space="preserve">the </w:t>
      </w:r>
      <w:hyperlink r:id="rId18" w:history="1">
        <w:r w:rsidRPr="00A67A3C">
          <w:rPr>
            <w:rStyle w:val="Hyperlink"/>
            <w:rFonts w:ascii="Arial" w:eastAsia="Arial" w:hAnsi="Arial" w:cs="Arial"/>
            <w:bCs/>
            <w:kern w:val="0"/>
            <w:sz w:val="22"/>
            <w:szCs w:val="22"/>
            <w:lang w:eastAsia="en-US"/>
            <w14:ligatures w14:val="none"/>
            <w14:cntxtAlts w14:val="0"/>
          </w:rPr>
          <w:t>Children’s Social Care National Framework</w:t>
        </w:r>
      </w:hyperlink>
      <w:r w:rsidRPr="00A67A3C">
        <w:rPr>
          <w:rFonts w:ascii="Arial" w:eastAsia="Arial" w:hAnsi="Arial" w:cs="Arial"/>
          <w:bCs/>
          <w:color w:val="auto"/>
          <w:kern w:val="0"/>
          <w:sz w:val="22"/>
          <w:szCs w:val="22"/>
          <w:lang w:eastAsia="en-US"/>
          <w14:ligatures w14:val="none"/>
          <w14:cntxtAlts w14:val="0"/>
        </w:rPr>
        <w:t xml:space="preserve"> (National Framework)</w:t>
      </w:r>
      <w:r w:rsidR="00C1690E">
        <w:rPr>
          <w:rFonts w:ascii="Arial" w:eastAsia="Arial" w:hAnsi="Arial" w:cs="Arial"/>
          <w:bCs/>
          <w:color w:val="auto"/>
          <w:kern w:val="0"/>
          <w:sz w:val="22"/>
          <w:szCs w:val="22"/>
          <w:lang w:eastAsia="en-US"/>
          <w14:ligatures w14:val="none"/>
          <w14:cntxtAlts w14:val="0"/>
        </w:rPr>
        <w:t xml:space="preserve">, which is statutory guidance on the principles behind children’s social care, its purpose, factors enabling good practice and what it should achieve. </w:t>
      </w:r>
    </w:p>
    <w:p w14:paraId="00A71C22" w14:textId="77777777" w:rsidR="00C1690E" w:rsidRDefault="00C1690E" w:rsidP="00A67A3C">
      <w:pPr>
        <w:widowControl w:val="0"/>
        <w:autoSpaceDE w:val="0"/>
        <w:autoSpaceDN w:val="0"/>
        <w:spacing w:after="0" w:line="240" w:lineRule="auto"/>
        <w:jc w:val="both"/>
        <w:rPr>
          <w:rFonts w:ascii="Arial" w:eastAsia="Arial" w:hAnsi="Arial" w:cs="Arial"/>
          <w:bCs/>
          <w:color w:val="auto"/>
          <w:kern w:val="0"/>
          <w:sz w:val="22"/>
          <w:szCs w:val="22"/>
          <w:lang w:eastAsia="en-US"/>
          <w14:ligatures w14:val="none"/>
          <w14:cntxtAlts w14:val="0"/>
        </w:rPr>
      </w:pPr>
    </w:p>
    <w:p w14:paraId="56A5C252" w14:textId="183E4074" w:rsidR="00386886" w:rsidRDefault="00C1690E" w:rsidP="00386886">
      <w:pPr>
        <w:widowControl w:val="0"/>
        <w:autoSpaceDE w:val="0"/>
        <w:autoSpaceDN w:val="0"/>
        <w:spacing w:after="0" w:line="276" w:lineRule="auto"/>
        <w:jc w:val="both"/>
        <w:rPr>
          <w:rFonts w:ascii="Arial" w:eastAsia="Arial" w:hAnsi="Arial" w:cs="Arial"/>
          <w:color w:val="000000" w:themeColor="text1"/>
          <w:kern w:val="0"/>
          <w:sz w:val="22"/>
          <w:szCs w:val="22"/>
          <w:lang w:eastAsia="en-US"/>
          <w14:ligatures w14:val="none"/>
          <w14:cntxtAlts w14:val="0"/>
        </w:rPr>
      </w:pPr>
      <w:r>
        <w:rPr>
          <w:rFonts w:ascii="Arial" w:eastAsia="Arial" w:hAnsi="Arial" w:cs="Arial"/>
          <w:color w:val="000000" w:themeColor="text1"/>
          <w:kern w:val="0"/>
          <w:sz w:val="22"/>
          <w:szCs w:val="22"/>
          <w:lang w:eastAsia="en-US"/>
          <w14:ligatures w14:val="none"/>
          <w14:cntxtAlts w14:val="0"/>
        </w:rPr>
        <w:t xml:space="preserve">These two pieces of statutory guidance provide clarity on how all safeguarding partners can work together towards the vision for </w:t>
      </w:r>
      <w:r w:rsidRPr="00C1690E">
        <w:rPr>
          <w:rFonts w:ascii="Arial" w:eastAsia="Arial" w:hAnsi="Arial" w:cs="Arial"/>
          <w:color w:val="000000" w:themeColor="text1"/>
          <w:kern w:val="0"/>
          <w:sz w:val="22"/>
          <w:szCs w:val="22"/>
          <w:lang w:eastAsia="en-US"/>
          <w14:ligatures w14:val="none"/>
          <w14:cntxtAlts w14:val="0"/>
        </w:rPr>
        <w:t xml:space="preserve">supporting children, young people and families, which is set out in the government’s strategy, </w:t>
      </w:r>
      <w:hyperlink r:id="rId19" w:history="1">
        <w:r w:rsidRPr="00C1690E">
          <w:rPr>
            <w:rStyle w:val="Hyperlink"/>
            <w:rFonts w:ascii="Arial" w:eastAsia="Arial" w:hAnsi="Arial" w:cs="Arial"/>
            <w:kern w:val="0"/>
            <w:sz w:val="22"/>
            <w:szCs w:val="22"/>
            <w:lang w:eastAsia="en-US"/>
            <w14:ligatures w14:val="none"/>
            <w14:cntxtAlts w14:val="0"/>
          </w:rPr>
          <w:t>Stable Homes Built on Love.</w:t>
        </w:r>
      </w:hyperlink>
    </w:p>
    <w:p w14:paraId="16D60532" w14:textId="77777777" w:rsidR="00CC0798" w:rsidRPr="004D7793" w:rsidRDefault="00CC0798" w:rsidP="00386886">
      <w:pPr>
        <w:widowControl w:val="0"/>
        <w:autoSpaceDE w:val="0"/>
        <w:autoSpaceDN w:val="0"/>
        <w:spacing w:after="0" w:line="276" w:lineRule="auto"/>
        <w:jc w:val="both"/>
        <w:rPr>
          <w:rFonts w:ascii="Arial" w:eastAsia="Arial" w:hAnsi="Arial" w:cs="Arial"/>
          <w:color w:val="000000" w:themeColor="text1"/>
          <w:kern w:val="0"/>
          <w:sz w:val="16"/>
          <w:szCs w:val="16"/>
          <w:lang w:eastAsia="en-US"/>
          <w14:ligatures w14:val="none"/>
          <w14:cntxtAlts w14:val="0"/>
        </w:rPr>
      </w:pPr>
    </w:p>
    <w:p w14:paraId="6C1B371F" w14:textId="77777777" w:rsidR="00CC0798" w:rsidRDefault="00CC0798" w:rsidP="00CC0798">
      <w:pPr>
        <w:widowControl w:val="0"/>
        <w:autoSpaceDE w:val="0"/>
        <w:autoSpaceDN w:val="0"/>
        <w:spacing w:after="0" w:line="240" w:lineRule="auto"/>
        <w:jc w:val="both"/>
        <w:rPr>
          <w:rFonts w:ascii="Arial" w:hAnsi="Arial" w:cs="Arial"/>
          <w:b/>
          <w:bCs/>
          <w:color w:val="5B9BD5" w:themeColor="accent1"/>
          <w:sz w:val="28"/>
          <w:szCs w:val="28"/>
          <w14:ligatures w14:val="none"/>
        </w:rPr>
      </w:pPr>
      <w:r>
        <w:rPr>
          <w:rFonts w:ascii="Arial" w:hAnsi="Arial" w:cs="Arial"/>
          <w:b/>
          <w:bCs/>
          <w:color w:val="5B9BD5" w:themeColor="accent1"/>
          <w:sz w:val="28"/>
          <w:szCs w:val="28"/>
          <w14:ligatures w14:val="none"/>
        </w:rPr>
        <w:t xml:space="preserve">What changes have been made? </w:t>
      </w:r>
    </w:p>
    <w:p w14:paraId="5C7D34DE" w14:textId="77777777" w:rsidR="00575227" w:rsidRDefault="00CC0798" w:rsidP="00575227">
      <w:pPr>
        <w:pStyle w:val="NoSpacing"/>
        <w:rPr>
          <w:rFonts w:ascii="Arial" w:eastAsia="Arial" w:hAnsi="Arial" w:cs="Arial"/>
          <w:sz w:val="22"/>
          <w:szCs w:val="22"/>
          <w:lang w:eastAsia="en-US"/>
        </w:rPr>
      </w:pPr>
      <w:r w:rsidRPr="00575227">
        <w:rPr>
          <w:rFonts w:ascii="Arial" w:eastAsia="Arial" w:hAnsi="Arial" w:cs="Arial"/>
          <w:sz w:val="22"/>
          <w:szCs w:val="22"/>
          <w:lang w:eastAsia="en-US"/>
        </w:rPr>
        <w:t>In addition to simple factual updates (for example to include references to legislation published or changes to guidance and procedures since the last update), the 2023 update includes some substantive changes to the content; though it should be noted that no statutory roles or functions have been removed from the guidance.</w:t>
      </w:r>
      <w:r w:rsidR="0006330B" w:rsidRPr="00575227">
        <w:rPr>
          <w:rFonts w:ascii="Arial" w:eastAsia="Arial" w:hAnsi="Arial" w:cs="Arial"/>
          <w:sz w:val="22"/>
          <w:szCs w:val="22"/>
          <w:lang w:eastAsia="en-US"/>
        </w:rPr>
        <w:t xml:space="preserve"> </w:t>
      </w:r>
    </w:p>
    <w:p w14:paraId="304AC173" w14:textId="77777777" w:rsidR="00575227" w:rsidRDefault="00575227" w:rsidP="00575227">
      <w:pPr>
        <w:pStyle w:val="NoSpacing"/>
        <w:rPr>
          <w:rFonts w:ascii="Arial" w:eastAsia="Arial" w:hAnsi="Arial" w:cs="Arial"/>
          <w:sz w:val="22"/>
          <w:szCs w:val="22"/>
          <w:lang w:eastAsia="en-US"/>
        </w:rPr>
      </w:pPr>
    </w:p>
    <w:p w14:paraId="4F0C36D2" w14:textId="4A62184B" w:rsidR="0032604D" w:rsidRDefault="0032604D" w:rsidP="00575227">
      <w:pPr>
        <w:pStyle w:val="NoSpacing"/>
        <w:rPr>
          <w:rFonts w:eastAsia="Arial"/>
          <w:lang w:eastAsia="en-US"/>
        </w:rPr>
      </w:pPr>
      <w:r w:rsidRPr="00575227">
        <w:rPr>
          <w:rFonts w:ascii="Arial" w:eastAsia="Arial" w:hAnsi="Arial" w:cs="Arial"/>
          <w:sz w:val="22"/>
          <w:szCs w:val="22"/>
          <w:lang w:eastAsia="en-US"/>
        </w:rPr>
        <w:t>The revision to the guidance focuses on strengthening multi-agency working across the whole system of help, support and protection for children and their families, keeping a child-centred approach while bringing a whole-family focus, and embedding strong, effective and consistent multi-agency child protection practice</w:t>
      </w:r>
      <w:r w:rsidRPr="0032604D">
        <w:rPr>
          <w:rFonts w:eastAsia="Arial"/>
          <w:lang w:eastAsia="en-US"/>
        </w:rPr>
        <w:t>.</w:t>
      </w:r>
    </w:p>
    <w:p w14:paraId="3913625B" w14:textId="77777777" w:rsidR="0032604D" w:rsidRDefault="0032604D" w:rsidP="00386886">
      <w:pPr>
        <w:widowControl w:val="0"/>
        <w:autoSpaceDE w:val="0"/>
        <w:autoSpaceDN w:val="0"/>
        <w:spacing w:after="0" w:line="276" w:lineRule="auto"/>
        <w:jc w:val="both"/>
        <w:rPr>
          <w:rFonts w:ascii="Arial" w:eastAsia="Arial" w:hAnsi="Arial" w:cs="Arial"/>
          <w:color w:val="000000" w:themeColor="text1"/>
          <w:kern w:val="0"/>
          <w:sz w:val="22"/>
          <w:szCs w:val="22"/>
          <w:lang w:eastAsia="en-US"/>
          <w14:ligatures w14:val="none"/>
          <w14:cntxtAlts w14:val="0"/>
        </w:rPr>
      </w:pPr>
    </w:p>
    <w:p w14:paraId="4F72CE82" w14:textId="77777777" w:rsidR="00086EE0" w:rsidRDefault="0006330B" w:rsidP="00386886">
      <w:pPr>
        <w:widowControl w:val="0"/>
        <w:autoSpaceDE w:val="0"/>
        <w:autoSpaceDN w:val="0"/>
        <w:spacing w:after="0" w:line="276" w:lineRule="auto"/>
        <w:jc w:val="both"/>
        <w:rPr>
          <w:rFonts w:ascii="Arial" w:eastAsia="Arial" w:hAnsi="Arial" w:cs="Arial"/>
          <w:color w:val="000000" w:themeColor="text1"/>
          <w:kern w:val="0"/>
          <w:sz w:val="22"/>
          <w:szCs w:val="22"/>
          <w:lang w:eastAsia="en-US"/>
          <w14:ligatures w14:val="none"/>
          <w14:cntxtAlts w14:val="0"/>
        </w:rPr>
      </w:pPr>
      <w:r>
        <w:rPr>
          <w:rFonts w:ascii="Arial" w:eastAsia="Arial" w:hAnsi="Arial" w:cs="Arial"/>
          <w:color w:val="000000" w:themeColor="text1"/>
          <w:kern w:val="0"/>
          <w:sz w:val="22"/>
          <w:szCs w:val="22"/>
          <w:lang w:eastAsia="en-US"/>
          <w14:ligatures w14:val="none"/>
          <w14:cntxtAlts w14:val="0"/>
        </w:rPr>
        <w:t xml:space="preserve">A full summary of changes can be accessed here: </w:t>
      </w:r>
    </w:p>
    <w:p w14:paraId="16194EB3" w14:textId="77777777" w:rsidR="00086EE0" w:rsidRDefault="00B01F28" w:rsidP="00386886">
      <w:pPr>
        <w:widowControl w:val="0"/>
        <w:autoSpaceDE w:val="0"/>
        <w:autoSpaceDN w:val="0"/>
        <w:spacing w:after="0" w:line="276" w:lineRule="auto"/>
        <w:jc w:val="both"/>
        <w:rPr>
          <w:rStyle w:val="Hyperlink"/>
          <w:rFonts w:ascii="Arial" w:eastAsia="Arial" w:hAnsi="Arial" w:cs="Arial"/>
          <w:kern w:val="0"/>
          <w:sz w:val="22"/>
          <w:szCs w:val="22"/>
          <w:lang w:eastAsia="en-US"/>
          <w14:ligatures w14:val="none"/>
          <w14:cntxtAlts w14:val="0"/>
        </w:rPr>
      </w:pPr>
      <w:hyperlink r:id="rId20" w:history="1">
        <w:r w:rsidR="0006330B" w:rsidRPr="0006330B">
          <w:rPr>
            <w:rStyle w:val="Hyperlink"/>
            <w:rFonts w:ascii="Arial" w:eastAsia="Arial" w:hAnsi="Arial" w:cs="Arial"/>
            <w:kern w:val="0"/>
            <w:sz w:val="22"/>
            <w:szCs w:val="22"/>
            <w:lang w:eastAsia="en-US"/>
            <w14:ligatures w14:val="none"/>
            <w14:cntxtAlts w14:val="0"/>
          </w:rPr>
          <w:t>Working together to safeguard children 2023: summary of changes (publishing.service.gov.uk)</w:t>
        </w:r>
      </w:hyperlink>
      <w:r w:rsidR="00086EE0">
        <w:rPr>
          <w:rStyle w:val="Hyperlink"/>
          <w:rFonts w:ascii="Arial" w:eastAsia="Arial" w:hAnsi="Arial" w:cs="Arial"/>
          <w:kern w:val="0"/>
          <w:sz w:val="22"/>
          <w:szCs w:val="22"/>
          <w:lang w:eastAsia="en-US"/>
          <w14:ligatures w14:val="none"/>
          <w14:cntxtAlts w14:val="0"/>
        </w:rPr>
        <w:t xml:space="preserve"> </w:t>
      </w:r>
    </w:p>
    <w:p w14:paraId="1BBE3C47" w14:textId="026920BB" w:rsidR="00CC0798" w:rsidRPr="00086EE0" w:rsidRDefault="00B01F28" w:rsidP="00386886">
      <w:pPr>
        <w:widowControl w:val="0"/>
        <w:autoSpaceDE w:val="0"/>
        <w:autoSpaceDN w:val="0"/>
        <w:spacing w:after="0" w:line="276" w:lineRule="auto"/>
        <w:jc w:val="both"/>
        <w:rPr>
          <w:rFonts w:ascii="Arial" w:eastAsia="Arial" w:hAnsi="Arial" w:cs="Arial"/>
          <w:color w:val="000000" w:themeColor="text1"/>
          <w:kern w:val="0"/>
          <w:sz w:val="22"/>
          <w:szCs w:val="22"/>
          <w:lang w:eastAsia="en-US"/>
          <w14:ligatures w14:val="none"/>
          <w14:cntxtAlts w14:val="0"/>
        </w:rPr>
      </w:pPr>
      <w:hyperlink r:id="rId21" w:history="1">
        <w:r w:rsidR="00086EE0" w:rsidRPr="00086EE0">
          <w:rPr>
            <w:rFonts w:ascii="Arial" w:hAnsi="Arial" w:cs="Arial"/>
            <w:color w:val="0000FF"/>
            <w:sz w:val="22"/>
            <w:szCs w:val="22"/>
            <w:u w:val="single"/>
          </w:rPr>
          <w:t>Key provisions introduced in Working together to safeguard children 2023 (nspcc.org.uk)</w:t>
        </w:r>
      </w:hyperlink>
    </w:p>
    <w:p w14:paraId="649CC3F5" w14:textId="77777777" w:rsidR="00CC0798" w:rsidRDefault="00CC0798" w:rsidP="00CC0798">
      <w:pPr>
        <w:widowControl w:val="0"/>
        <w:autoSpaceDE w:val="0"/>
        <w:autoSpaceDN w:val="0"/>
        <w:spacing w:after="0" w:line="240" w:lineRule="auto"/>
        <w:jc w:val="both"/>
        <w:rPr>
          <w:rFonts w:ascii="Arial" w:hAnsi="Arial" w:cs="Arial"/>
          <w:b/>
          <w:bCs/>
          <w:color w:val="5B9BD5" w:themeColor="accent1"/>
          <w:sz w:val="28"/>
          <w:szCs w:val="28"/>
          <w14:ligatures w14:val="none"/>
        </w:rPr>
      </w:pPr>
    </w:p>
    <w:p w14:paraId="5198A808" w14:textId="14BCC445" w:rsidR="00CC0798" w:rsidRPr="00CC0798" w:rsidRDefault="00CC0798" w:rsidP="00CC0798">
      <w:pPr>
        <w:widowControl w:val="0"/>
        <w:autoSpaceDE w:val="0"/>
        <w:autoSpaceDN w:val="0"/>
        <w:spacing w:after="0" w:line="240" w:lineRule="auto"/>
        <w:jc w:val="both"/>
        <w:rPr>
          <w:rFonts w:ascii="Arial" w:hAnsi="Arial" w:cs="Arial"/>
          <w:b/>
          <w:bCs/>
          <w:color w:val="5B9BD5" w:themeColor="accent1"/>
          <w:sz w:val="22"/>
          <w:szCs w:val="22"/>
          <w14:ligatures w14:val="none"/>
        </w:rPr>
      </w:pPr>
      <w:r w:rsidRPr="00CC0798">
        <w:rPr>
          <w:rFonts w:ascii="Arial" w:hAnsi="Arial" w:cs="Arial"/>
          <w:b/>
          <w:bCs/>
          <w:color w:val="5B9BD5" w:themeColor="accent1"/>
          <w:sz w:val="22"/>
          <w:szCs w:val="22"/>
          <w14:ligatures w14:val="none"/>
        </w:rPr>
        <w:t xml:space="preserve">Chapter 1: A Shared Responsibility </w:t>
      </w:r>
    </w:p>
    <w:p w14:paraId="2ABD5891" w14:textId="24CB0B6D" w:rsidR="00CC0798" w:rsidRDefault="00CC0798" w:rsidP="00CC0798">
      <w:pPr>
        <w:widowControl w:val="0"/>
        <w:autoSpaceDE w:val="0"/>
        <w:autoSpaceDN w:val="0"/>
        <w:spacing w:after="0" w:line="240" w:lineRule="auto"/>
        <w:jc w:val="both"/>
        <w:rPr>
          <w:rFonts w:ascii="Arial" w:hAnsi="Arial" w:cs="Arial"/>
          <w:color w:val="000000" w:themeColor="text1"/>
          <w:sz w:val="22"/>
          <w:szCs w:val="22"/>
          <w14:ligatures w14:val="none"/>
        </w:rPr>
      </w:pPr>
      <w:r w:rsidRPr="00CC0798">
        <w:rPr>
          <w:rFonts w:ascii="Arial" w:hAnsi="Arial" w:cs="Arial"/>
          <w:color w:val="000000" w:themeColor="text1"/>
          <w:sz w:val="22"/>
          <w:szCs w:val="22"/>
          <w14:ligatures w14:val="none"/>
        </w:rPr>
        <w:t>This is a new chapter</w:t>
      </w:r>
      <w:r>
        <w:rPr>
          <w:rFonts w:ascii="Arial" w:hAnsi="Arial" w:cs="Arial"/>
          <w:color w:val="000000" w:themeColor="text1"/>
          <w:sz w:val="22"/>
          <w:szCs w:val="22"/>
          <w14:ligatures w14:val="none"/>
        </w:rPr>
        <w:t xml:space="preserve"> that brings together </w:t>
      </w:r>
      <w:r w:rsidRPr="00CC0798">
        <w:rPr>
          <w:rFonts w:ascii="Arial" w:hAnsi="Arial" w:cs="Arial"/>
          <w:color w:val="000000" w:themeColor="text1"/>
          <w:sz w:val="22"/>
          <w:szCs w:val="22"/>
          <w14:ligatures w14:val="none"/>
        </w:rPr>
        <w:t xml:space="preserve">new and existing guidance to emphasise that successful outcomes for children depend upon strong multi-agency partnership working. </w:t>
      </w:r>
      <w:r>
        <w:rPr>
          <w:rFonts w:ascii="Arial" w:hAnsi="Arial" w:cs="Arial"/>
          <w:color w:val="000000" w:themeColor="text1"/>
          <w:sz w:val="22"/>
          <w:szCs w:val="22"/>
          <w14:ligatures w14:val="none"/>
        </w:rPr>
        <w:t>This</w:t>
      </w:r>
      <w:r w:rsidRPr="00CC0798">
        <w:rPr>
          <w:rFonts w:ascii="Arial" w:hAnsi="Arial" w:cs="Arial"/>
          <w:color w:val="000000" w:themeColor="text1"/>
          <w:sz w:val="22"/>
          <w:szCs w:val="22"/>
          <w14:ligatures w14:val="none"/>
        </w:rPr>
        <w:t xml:space="preserve"> includes principles for working with parents</w:t>
      </w:r>
      <w:r>
        <w:rPr>
          <w:rFonts w:ascii="Arial" w:hAnsi="Arial" w:cs="Arial"/>
          <w:color w:val="000000" w:themeColor="text1"/>
          <w:sz w:val="22"/>
          <w:szCs w:val="22"/>
          <w14:ligatures w14:val="none"/>
        </w:rPr>
        <w:t xml:space="preserve">, </w:t>
      </w:r>
      <w:r w:rsidRPr="00CC0798">
        <w:rPr>
          <w:rFonts w:ascii="Arial" w:hAnsi="Arial" w:cs="Arial"/>
          <w:color w:val="000000" w:themeColor="text1"/>
          <w:sz w:val="22"/>
          <w:szCs w:val="22"/>
          <w14:ligatures w14:val="none"/>
        </w:rPr>
        <w:t>carers</w:t>
      </w:r>
      <w:r>
        <w:rPr>
          <w:rFonts w:ascii="Arial" w:hAnsi="Arial" w:cs="Arial"/>
          <w:color w:val="000000" w:themeColor="text1"/>
          <w:sz w:val="22"/>
          <w:szCs w:val="22"/>
          <w14:ligatures w14:val="none"/>
        </w:rPr>
        <w:t xml:space="preserve"> and families</w:t>
      </w:r>
      <w:r w:rsidRPr="00CC0798">
        <w:rPr>
          <w:rFonts w:ascii="Arial" w:hAnsi="Arial" w:cs="Arial"/>
          <w:color w:val="000000" w:themeColor="text1"/>
          <w:sz w:val="22"/>
          <w:szCs w:val="22"/>
          <w14:ligatures w14:val="none"/>
        </w:rPr>
        <w:t xml:space="preserve"> which focus on the importance of building positive</w:t>
      </w:r>
      <w:r>
        <w:rPr>
          <w:rFonts w:ascii="Arial" w:hAnsi="Arial" w:cs="Arial"/>
          <w:color w:val="000000" w:themeColor="text1"/>
          <w:sz w:val="22"/>
          <w:szCs w:val="22"/>
          <w14:ligatures w14:val="none"/>
        </w:rPr>
        <w:t xml:space="preserve">, </w:t>
      </w:r>
      <w:r w:rsidRPr="00CC0798">
        <w:rPr>
          <w:rFonts w:ascii="Arial" w:hAnsi="Arial" w:cs="Arial"/>
          <w:color w:val="000000" w:themeColor="text1"/>
          <w:sz w:val="22"/>
          <w:szCs w:val="22"/>
          <w14:ligatures w14:val="none"/>
        </w:rPr>
        <w:t>trusting</w:t>
      </w:r>
      <w:r>
        <w:rPr>
          <w:rFonts w:ascii="Arial" w:hAnsi="Arial" w:cs="Arial"/>
          <w:color w:val="000000" w:themeColor="text1"/>
          <w:sz w:val="22"/>
          <w:szCs w:val="22"/>
          <w14:ligatures w14:val="none"/>
        </w:rPr>
        <w:t xml:space="preserve"> and cooperative</w:t>
      </w:r>
      <w:r w:rsidRPr="00CC0798">
        <w:rPr>
          <w:rFonts w:ascii="Arial" w:hAnsi="Arial" w:cs="Arial"/>
          <w:color w:val="000000" w:themeColor="text1"/>
          <w:sz w:val="22"/>
          <w:szCs w:val="22"/>
          <w14:ligatures w14:val="none"/>
        </w:rPr>
        <w:t xml:space="preserve"> relationships</w:t>
      </w:r>
      <w:r>
        <w:rPr>
          <w:rFonts w:ascii="Arial" w:hAnsi="Arial" w:cs="Arial"/>
          <w:color w:val="000000" w:themeColor="text1"/>
          <w:sz w:val="22"/>
          <w:szCs w:val="22"/>
          <w14:ligatures w14:val="none"/>
        </w:rPr>
        <w:t xml:space="preserve"> to deliver tailored support to families</w:t>
      </w:r>
      <w:r w:rsidRPr="00CC0798">
        <w:rPr>
          <w:rFonts w:ascii="Arial" w:hAnsi="Arial" w:cs="Arial"/>
          <w:color w:val="000000" w:themeColor="text1"/>
          <w:sz w:val="22"/>
          <w:szCs w:val="22"/>
          <w14:ligatures w14:val="none"/>
        </w:rPr>
        <w:t xml:space="preserve"> and expectations for multi-agency working that apply to all individuals, agencies and organisations working with children, young people and families.</w:t>
      </w:r>
    </w:p>
    <w:p w14:paraId="36330C97" w14:textId="77777777" w:rsidR="00D8021C" w:rsidRDefault="00D8021C" w:rsidP="00CC0798">
      <w:pPr>
        <w:widowControl w:val="0"/>
        <w:autoSpaceDE w:val="0"/>
        <w:autoSpaceDN w:val="0"/>
        <w:spacing w:after="0" w:line="240" w:lineRule="auto"/>
        <w:jc w:val="both"/>
        <w:rPr>
          <w:rFonts w:ascii="Arial" w:hAnsi="Arial" w:cs="Arial"/>
          <w:color w:val="000000" w:themeColor="text1"/>
          <w:sz w:val="22"/>
          <w:szCs w:val="22"/>
          <w14:ligatures w14:val="none"/>
        </w:rPr>
      </w:pPr>
    </w:p>
    <w:p w14:paraId="6B680FBC" w14:textId="38A254EA" w:rsidR="00D8021C" w:rsidRDefault="00D8021C" w:rsidP="00CC0798">
      <w:pPr>
        <w:widowControl w:val="0"/>
        <w:autoSpaceDE w:val="0"/>
        <w:autoSpaceDN w:val="0"/>
        <w:spacing w:after="0" w:line="240" w:lineRule="auto"/>
        <w:jc w:val="both"/>
        <w:rPr>
          <w:rFonts w:ascii="Arial" w:hAnsi="Arial" w:cs="Arial"/>
          <w:color w:val="000000" w:themeColor="text1"/>
          <w:sz w:val="22"/>
          <w:szCs w:val="22"/>
          <w14:ligatures w14:val="none"/>
        </w:rPr>
      </w:pPr>
      <w:r>
        <w:rPr>
          <w:rFonts w:ascii="Arial" w:hAnsi="Arial" w:cs="Arial"/>
          <w:color w:val="000000" w:themeColor="text1"/>
          <w:sz w:val="22"/>
          <w:szCs w:val="22"/>
          <w14:ligatures w14:val="none"/>
        </w:rPr>
        <w:t xml:space="preserve">These expectations aim to ensure that practitioners: </w:t>
      </w:r>
    </w:p>
    <w:p w14:paraId="139B4E93" w14:textId="3D225310" w:rsidR="00D8021C" w:rsidRDefault="00D8021C" w:rsidP="00D8021C">
      <w:pPr>
        <w:pStyle w:val="ListParagraph"/>
        <w:widowControl w:val="0"/>
        <w:numPr>
          <w:ilvl w:val="0"/>
          <w:numId w:val="20"/>
        </w:numPr>
        <w:autoSpaceDE w:val="0"/>
        <w:autoSpaceDN w:val="0"/>
        <w:spacing w:after="0" w:line="240" w:lineRule="auto"/>
        <w:jc w:val="both"/>
        <w:rPr>
          <w:rFonts w:ascii="Arial" w:hAnsi="Arial" w:cs="Arial"/>
          <w:color w:val="000000" w:themeColor="text1"/>
          <w:sz w:val="22"/>
          <w:szCs w:val="22"/>
          <w14:ligatures w14:val="none"/>
        </w:rPr>
      </w:pPr>
      <w:r>
        <w:rPr>
          <w:rFonts w:ascii="Arial" w:hAnsi="Arial" w:cs="Arial"/>
          <w:color w:val="000000" w:themeColor="text1"/>
          <w:sz w:val="22"/>
          <w:szCs w:val="22"/>
          <w14:ligatures w14:val="none"/>
        </w:rPr>
        <w:t xml:space="preserve">Share the same goals, </w:t>
      </w:r>
    </w:p>
    <w:p w14:paraId="6795BF69" w14:textId="77777777" w:rsidR="00D8021C" w:rsidRDefault="00D8021C" w:rsidP="00D8021C">
      <w:pPr>
        <w:pStyle w:val="ListParagraph"/>
        <w:widowControl w:val="0"/>
        <w:numPr>
          <w:ilvl w:val="0"/>
          <w:numId w:val="20"/>
        </w:numPr>
        <w:autoSpaceDE w:val="0"/>
        <w:autoSpaceDN w:val="0"/>
        <w:spacing w:after="0" w:line="240" w:lineRule="auto"/>
        <w:jc w:val="both"/>
        <w:rPr>
          <w:rFonts w:ascii="Arial" w:hAnsi="Arial" w:cs="Arial"/>
          <w:color w:val="000000" w:themeColor="text1"/>
          <w:sz w:val="22"/>
          <w:szCs w:val="22"/>
          <w14:ligatures w14:val="none"/>
        </w:rPr>
      </w:pPr>
      <w:r>
        <w:rPr>
          <w:rFonts w:ascii="Arial" w:hAnsi="Arial" w:cs="Arial"/>
          <w:color w:val="000000" w:themeColor="text1"/>
          <w:sz w:val="22"/>
          <w:szCs w:val="22"/>
          <w14:ligatures w14:val="none"/>
        </w:rPr>
        <w:t xml:space="preserve">Learn with and from each other, </w:t>
      </w:r>
    </w:p>
    <w:p w14:paraId="7265D927" w14:textId="77777777" w:rsidR="00D8021C" w:rsidRDefault="00D8021C" w:rsidP="00D8021C">
      <w:pPr>
        <w:pStyle w:val="ListParagraph"/>
        <w:widowControl w:val="0"/>
        <w:numPr>
          <w:ilvl w:val="0"/>
          <w:numId w:val="20"/>
        </w:numPr>
        <w:autoSpaceDE w:val="0"/>
        <w:autoSpaceDN w:val="0"/>
        <w:spacing w:after="0" w:line="240" w:lineRule="auto"/>
        <w:jc w:val="both"/>
        <w:rPr>
          <w:rFonts w:ascii="Arial" w:hAnsi="Arial" w:cs="Arial"/>
          <w:color w:val="000000" w:themeColor="text1"/>
          <w:sz w:val="22"/>
          <w:szCs w:val="22"/>
          <w14:ligatures w14:val="none"/>
        </w:rPr>
      </w:pPr>
      <w:r>
        <w:rPr>
          <w:rFonts w:ascii="Arial" w:hAnsi="Arial" w:cs="Arial"/>
          <w:color w:val="000000" w:themeColor="text1"/>
          <w:sz w:val="22"/>
          <w:szCs w:val="22"/>
          <w14:ligatures w14:val="none"/>
        </w:rPr>
        <w:t xml:space="preserve">Have what they need to help families, </w:t>
      </w:r>
    </w:p>
    <w:p w14:paraId="06F33E16" w14:textId="27AA8D32" w:rsidR="00D8021C" w:rsidRDefault="00D8021C" w:rsidP="00D8021C">
      <w:pPr>
        <w:pStyle w:val="ListParagraph"/>
        <w:widowControl w:val="0"/>
        <w:numPr>
          <w:ilvl w:val="0"/>
          <w:numId w:val="20"/>
        </w:numPr>
        <w:autoSpaceDE w:val="0"/>
        <w:autoSpaceDN w:val="0"/>
        <w:spacing w:after="0" w:line="240" w:lineRule="auto"/>
        <w:jc w:val="both"/>
        <w:rPr>
          <w:rFonts w:ascii="Arial" w:hAnsi="Arial" w:cs="Arial"/>
          <w:color w:val="000000" w:themeColor="text1"/>
          <w:sz w:val="22"/>
          <w:szCs w:val="22"/>
          <w14:ligatures w14:val="none"/>
        </w:rPr>
      </w:pPr>
      <w:r>
        <w:rPr>
          <w:rFonts w:ascii="Arial" w:hAnsi="Arial" w:cs="Arial"/>
          <w:color w:val="000000" w:themeColor="text1"/>
          <w:sz w:val="22"/>
          <w:szCs w:val="22"/>
          <w14:ligatures w14:val="none"/>
        </w:rPr>
        <w:t xml:space="preserve">Acknowledge and appreciate difference, </w:t>
      </w:r>
    </w:p>
    <w:p w14:paraId="362F9FCE" w14:textId="4AA78242" w:rsidR="00D8021C" w:rsidRDefault="00D8021C" w:rsidP="00D8021C">
      <w:pPr>
        <w:pStyle w:val="ListParagraph"/>
        <w:widowControl w:val="0"/>
        <w:numPr>
          <w:ilvl w:val="0"/>
          <w:numId w:val="20"/>
        </w:numPr>
        <w:autoSpaceDE w:val="0"/>
        <w:autoSpaceDN w:val="0"/>
        <w:spacing w:after="0" w:line="240" w:lineRule="auto"/>
        <w:jc w:val="both"/>
        <w:rPr>
          <w:rFonts w:ascii="Arial" w:hAnsi="Arial" w:cs="Arial"/>
          <w:color w:val="000000" w:themeColor="text1"/>
          <w:sz w:val="22"/>
          <w:szCs w:val="22"/>
          <w14:ligatures w14:val="none"/>
        </w:rPr>
      </w:pPr>
      <w:r>
        <w:rPr>
          <w:rFonts w:ascii="Arial" w:hAnsi="Arial" w:cs="Arial"/>
          <w:color w:val="000000" w:themeColor="text1"/>
          <w:sz w:val="22"/>
          <w:szCs w:val="22"/>
          <w14:ligatures w14:val="none"/>
        </w:rPr>
        <w:t xml:space="preserve">Challenge each other. </w:t>
      </w:r>
    </w:p>
    <w:p w14:paraId="17B7E01F" w14:textId="3B1DAF4A" w:rsidR="00D8021C" w:rsidRPr="00D8021C" w:rsidRDefault="00D8021C" w:rsidP="00D8021C">
      <w:pPr>
        <w:pStyle w:val="ListParagraph"/>
        <w:widowControl w:val="0"/>
        <w:autoSpaceDE w:val="0"/>
        <w:autoSpaceDN w:val="0"/>
        <w:spacing w:after="0" w:line="240" w:lineRule="auto"/>
        <w:jc w:val="both"/>
        <w:rPr>
          <w:rFonts w:ascii="Arial" w:hAnsi="Arial" w:cs="Arial"/>
          <w:color w:val="000000" w:themeColor="text1"/>
          <w:sz w:val="22"/>
          <w:szCs w:val="22"/>
          <w14:ligatures w14:val="none"/>
        </w:rPr>
      </w:pPr>
    </w:p>
    <w:p w14:paraId="1D28AE97" w14:textId="5A7F6C00" w:rsidR="00D8021C" w:rsidRDefault="00D8021C" w:rsidP="00CC0798">
      <w:pPr>
        <w:widowControl w:val="0"/>
        <w:autoSpaceDE w:val="0"/>
        <w:autoSpaceDN w:val="0"/>
        <w:spacing w:after="0" w:line="240" w:lineRule="auto"/>
        <w:jc w:val="both"/>
        <w:rPr>
          <w:rFonts w:ascii="Arial" w:hAnsi="Arial" w:cs="Arial"/>
          <w:color w:val="000000" w:themeColor="text1"/>
          <w:sz w:val="22"/>
          <w:szCs w:val="22"/>
          <w14:ligatures w14:val="none"/>
        </w:rPr>
      </w:pPr>
      <w:r>
        <w:rPr>
          <w:rFonts w:ascii="Arial" w:hAnsi="Arial" w:cs="Arial"/>
          <w:color w:val="000000" w:themeColor="text1"/>
          <w:sz w:val="22"/>
          <w:szCs w:val="22"/>
          <w14:ligatures w14:val="none"/>
        </w:rPr>
        <w:t xml:space="preserve">The updated guidance sets out four principles that professionals should follow when working with parents and carers: </w:t>
      </w:r>
    </w:p>
    <w:p w14:paraId="03BEACB4" w14:textId="77777777" w:rsidR="00D8021C" w:rsidRDefault="00D8021C" w:rsidP="00CC0798">
      <w:pPr>
        <w:widowControl w:val="0"/>
        <w:autoSpaceDE w:val="0"/>
        <w:autoSpaceDN w:val="0"/>
        <w:spacing w:after="0" w:line="240" w:lineRule="auto"/>
        <w:jc w:val="both"/>
        <w:rPr>
          <w:rFonts w:ascii="Arial" w:hAnsi="Arial" w:cs="Arial"/>
          <w:color w:val="000000" w:themeColor="text1"/>
          <w:sz w:val="22"/>
          <w:szCs w:val="22"/>
          <w14:ligatures w14:val="none"/>
        </w:rPr>
      </w:pPr>
    </w:p>
    <w:p w14:paraId="63B44DA0" w14:textId="0C22A6F8" w:rsidR="00D8021C" w:rsidRDefault="00D8021C" w:rsidP="00D8021C">
      <w:pPr>
        <w:pStyle w:val="ListParagraph"/>
        <w:widowControl w:val="0"/>
        <w:numPr>
          <w:ilvl w:val="0"/>
          <w:numId w:val="21"/>
        </w:numPr>
        <w:autoSpaceDE w:val="0"/>
        <w:autoSpaceDN w:val="0"/>
        <w:spacing w:after="0" w:line="240" w:lineRule="auto"/>
        <w:jc w:val="both"/>
        <w:rPr>
          <w:rFonts w:ascii="Arial" w:hAnsi="Arial" w:cs="Arial"/>
          <w:color w:val="000000" w:themeColor="text1"/>
          <w:sz w:val="22"/>
          <w:szCs w:val="22"/>
          <w14:ligatures w14:val="none"/>
        </w:rPr>
      </w:pPr>
      <w:r w:rsidRPr="00D8021C">
        <w:rPr>
          <w:rFonts w:ascii="Arial" w:hAnsi="Arial" w:cs="Arial"/>
          <w:color w:val="000000" w:themeColor="text1"/>
          <w:sz w:val="22"/>
          <w:szCs w:val="22"/>
          <w14:ligatures w14:val="none"/>
        </w:rPr>
        <w:t xml:space="preserve">Effective partnership and the importance of building strong, positive, trusting and co-operative </w:t>
      </w:r>
      <w:r w:rsidRPr="00D8021C">
        <w:rPr>
          <w:rFonts w:ascii="Arial" w:hAnsi="Arial" w:cs="Arial"/>
          <w:color w:val="000000" w:themeColor="text1"/>
          <w:sz w:val="22"/>
          <w:szCs w:val="22"/>
          <w14:ligatures w14:val="none"/>
        </w:rPr>
        <w:lastRenderedPageBreak/>
        <w:t>relationships</w:t>
      </w:r>
      <w:r>
        <w:rPr>
          <w:rFonts w:ascii="Arial" w:hAnsi="Arial" w:cs="Arial"/>
          <w:color w:val="000000" w:themeColor="text1"/>
          <w:sz w:val="22"/>
          <w:szCs w:val="22"/>
          <w14:ligatures w14:val="none"/>
        </w:rPr>
        <w:t>,</w:t>
      </w:r>
    </w:p>
    <w:p w14:paraId="459BFC16" w14:textId="15F386C8" w:rsidR="00D8021C" w:rsidRDefault="00D8021C" w:rsidP="00D8021C">
      <w:pPr>
        <w:pStyle w:val="ListParagraph"/>
        <w:widowControl w:val="0"/>
        <w:numPr>
          <w:ilvl w:val="0"/>
          <w:numId w:val="21"/>
        </w:numPr>
        <w:autoSpaceDE w:val="0"/>
        <w:autoSpaceDN w:val="0"/>
        <w:spacing w:after="0" w:line="240" w:lineRule="auto"/>
        <w:jc w:val="both"/>
        <w:rPr>
          <w:rFonts w:ascii="Arial" w:hAnsi="Arial" w:cs="Arial"/>
          <w:color w:val="000000" w:themeColor="text1"/>
          <w:sz w:val="22"/>
          <w:szCs w:val="22"/>
          <w14:ligatures w14:val="none"/>
        </w:rPr>
      </w:pPr>
      <w:r w:rsidRPr="00D8021C">
        <w:rPr>
          <w:rFonts w:ascii="Arial" w:hAnsi="Arial" w:cs="Arial"/>
          <w:color w:val="000000" w:themeColor="text1"/>
          <w:sz w:val="22"/>
          <w:szCs w:val="22"/>
          <w14:ligatures w14:val="none"/>
        </w:rPr>
        <w:t>Respectful, non</w:t>
      </w:r>
      <w:r>
        <w:rPr>
          <w:rFonts w:ascii="Arial" w:hAnsi="Arial" w:cs="Arial"/>
          <w:color w:val="000000" w:themeColor="text1"/>
          <w:sz w:val="22"/>
          <w:szCs w:val="22"/>
          <w14:ligatures w14:val="none"/>
        </w:rPr>
        <w:t>-</w:t>
      </w:r>
      <w:r w:rsidRPr="00D8021C">
        <w:rPr>
          <w:rFonts w:ascii="Arial" w:hAnsi="Arial" w:cs="Arial"/>
          <w:color w:val="000000" w:themeColor="text1"/>
          <w:sz w:val="22"/>
          <w:szCs w:val="22"/>
          <w14:ligatures w14:val="none"/>
        </w:rPr>
        <w:t>blaming, clear and inclusive verbal and non-verbal communication that is adapted to the needs of parents and carers</w:t>
      </w:r>
      <w:r>
        <w:rPr>
          <w:rFonts w:ascii="Arial" w:hAnsi="Arial" w:cs="Arial"/>
          <w:color w:val="000000" w:themeColor="text1"/>
          <w:sz w:val="22"/>
          <w:szCs w:val="22"/>
          <w14:ligatures w14:val="none"/>
        </w:rPr>
        <w:t>,</w:t>
      </w:r>
    </w:p>
    <w:p w14:paraId="4E50E6A1" w14:textId="6FFAD1A1" w:rsidR="00D8021C" w:rsidRDefault="00D8021C" w:rsidP="00D8021C">
      <w:pPr>
        <w:pStyle w:val="ListParagraph"/>
        <w:widowControl w:val="0"/>
        <w:numPr>
          <w:ilvl w:val="0"/>
          <w:numId w:val="21"/>
        </w:numPr>
        <w:autoSpaceDE w:val="0"/>
        <w:autoSpaceDN w:val="0"/>
        <w:spacing w:after="0" w:line="240" w:lineRule="auto"/>
        <w:jc w:val="both"/>
        <w:rPr>
          <w:rFonts w:ascii="Arial" w:hAnsi="Arial" w:cs="Arial"/>
          <w:color w:val="000000" w:themeColor="text1"/>
          <w:sz w:val="22"/>
          <w:szCs w:val="22"/>
          <w14:ligatures w14:val="none"/>
        </w:rPr>
      </w:pPr>
      <w:r w:rsidRPr="00D8021C">
        <w:rPr>
          <w:rFonts w:ascii="Arial" w:hAnsi="Arial" w:cs="Arial"/>
          <w:color w:val="000000" w:themeColor="text1"/>
          <w:sz w:val="22"/>
          <w:szCs w:val="22"/>
          <w14:ligatures w14:val="none"/>
        </w:rPr>
        <w:t>Empowering parents and carers to participate in decision making by equipping them with information, keeping them updated and directing them to further resources</w:t>
      </w:r>
      <w:r>
        <w:rPr>
          <w:rFonts w:ascii="Arial" w:hAnsi="Arial" w:cs="Arial"/>
          <w:color w:val="000000" w:themeColor="text1"/>
          <w:sz w:val="22"/>
          <w:szCs w:val="22"/>
          <w14:ligatures w14:val="none"/>
        </w:rPr>
        <w:t>,</w:t>
      </w:r>
    </w:p>
    <w:p w14:paraId="00040378" w14:textId="57124F25" w:rsidR="00D8021C" w:rsidRPr="00D8021C" w:rsidRDefault="00D8021C" w:rsidP="00D8021C">
      <w:pPr>
        <w:pStyle w:val="ListParagraph"/>
        <w:widowControl w:val="0"/>
        <w:numPr>
          <w:ilvl w:val="0"/>
          <w:numId w:val="21"/>
        </w:numPr>
        <w:autoSpaceDE w:val="0"/>
        <w:autoSpaceDN w:val="0"/>
        <w:spacing w:after="0" w:line="240" w:lineRule="auto"/>
        <w:jc w:val="both"/>
        <w:rPr>
          <w:rFonts w:ascii="Arial" w:hAnsi="Arial" w:cs="Arial"/>
          <w:color w:val="000000" w:themeColor="text1"/>
          <w:sz w:val="22"/>
          <w:szCs w:val="22"/>
          <w14:ligatures w14:val="none"/>
        </w:rPr>
      </w:pPr>
      <w:r w:rsidRPr="00D8021C">
        <w:rPr>
          <w:rFonts w:ascii="Arial" w:hAnsi="Arial" w:cs="Arial"/>
          <w:color w:val="000000" w:themeColor="text1"/>
          <w:sz w:val="22"/>
          <w:szCs w:val="22"/>
          <w14:ligatures w14:val="none"/>
        </w:rPr>
        <w:t>Involving parents and carers in the design of processes and services that affect them.</w:t>
      </w:r>
    </w:p>
    <w:p w14:paraId="77BE8FFF" w14:textId="77777777" w:rsidR="00D8021C" w:rsidRDefault="00D8021C" w:rsidP="00CC0798">
      <w:pPr>
        <w:widowControl w:val="0"/>
        <w:autoSpaceDE w:val="0"/>
        <w:autoSpaceDN w:val="0"/>
        <w:spacing w:after="0" w:line="240" w:lineRule="auto"/>
        <w:jc w:val="both"/>
        <w:rPr>
          <w:rFonts w:ascii="Arial" w:hAnsi="Arial" w:cs="Arial"/>
          <w:color w:val="000000" w:themeColor="text1"/>
          <w:sz w:val="22"/>
          <w:szCs w:val="22"/>
          <w14:ligatures w14:val="none"/>
        </w:rPr>
      </w:pPr>
    </w:p>
    <w:p w14:paraId="1E80F43F" w14:textId="77777777" w:rsidR="00CC0798" w:rsidRDefault="00CC0798" w:rsidP="00CC0798">
      <w:pPr>
        <w:widowControl w:val="0"/>
        <w:autoSpaceDE w:val="0"/>
        <w:autoSpaceDN w:val="0"/>
        <w:spacing w:after="0" w:line="240" w:lineRule="auto"/>
        <w:jc w:val="both"/>
        <w:rPr>
          <w:rFonts w:ascii="Arial" w:hAnsi="Arial" w:cs="Arial"/>
          <w:b/>
          <w:bCs/>
          <w:color w:val="5B9BD5" w:themeColor="accent1"/>
          <w:sz w:val="22"/>
          <w:szCs w:val="22"/>
          <w14:ligatures w14:val="none"/>
        </w:rPr>
      </w:pPr>
      <w:r w:rsidRPr="00CC0798">
        <w:rPr>
          <w:rFonts w:ascii="Arial" w:hAnsi="Arial" w:cs="Arial"/>
          <w:b/>
          <w:bCs/>
          <w:color w:val="5B9BD5" w:themeColor="accent1"/>
          <w:sz w:val="22"/>
          <w:szCs w:val="22"/>
          <w14:ligatures w14:val="none"/>
        </w:rPr>
        <w:t xml:space="preserve">Chapter </w:t>
      </w:r>
      <w:r>
        <w:rPr>
          <w:rFonts w:ascii="Arial" w:hAnsi="Arial" w:cs="Arial"/>
          <w:b/>
          <w:bCs/>
          <w:color w:val="5B9BD5" w:themeColor="accent1"/>
          <w:sz w:val="22"/>
          <w:szCs w:val="22"/>
          <w14:ligatures w14:val="none"/>
        </w:rPr>
        <w:t xml:space="preserve">2: Multi- Agency Safeguarding Arrangements </w:t>
      </w:r>
    </w:p>
    <w:p w14:paraId="4DBFA1E4" w14:textId="7D46327D" w:rsidR="00CC0798" w:rsidRDefault="00CC0798" w:rsidP="00CC0798">
      <w:pPr>
        <w:widowControl w:val="0"/>
        <w:autoSpaceDE w:val="0"/>
        <w:autoSpaceDN w:val="0"/>
        <w:spacing w:after="0" w:line="240" w:lineRule="auto"/>
        <w:jc w:val="both"/>
        <w:rPr>
          <w:rFonts w:ascii="Arial" w:hAnsi="Arial" w:cs="Arial"/>
          <w:color w:val="000000" w:themeColor="text1"/>
          <w:sz w:val="22"/>
          <w:szCs w:val="22"/>
          <w14:ligatures w14:val="none"/>
        </w:rPr>
      </w:pPr>
      <w:r w:rsidRPr="00CC0798">
        <w:rPr>
          <w:rFonts w:ascii="Arial" w:hAnsi="Arial" w:cs="Arial"/>
          <w:color w:val="000000" w:themeColor="text1"/>
          <w:sz w:val="22"/>
          <w:szCs w:val="22"/>
          <w14:ligatures w14:val="none"/>
        </w:rPr>
        <w:t>Th</w:t>
      </w:r>
      <w:r>
        <w:rPr>
          <w:rFonts w:ascii="Arial" w:hAnsi="Arial" w:cs="Arial"/>
          <w:color w:val="000000" w:themeColor="text1"/>
          <w:sz w:val="22"/>
          <w:szCs w:val="22"/>
          <w14:ligatures w14:val="none"/>
        </w:rPr>
        <w:t xml:space="preserve">e second chapter </w:t>
      </w:r>
      <w:r w:rsidR="00952534">
        <w:rPr>
          <w:rFonts w:ascii="Arial" w:hAnsi="Arial" w:cs="Arial"/>
          <w:color w:val="000000" w:themeColor="text1"/>
          <w:sz w:val="22"/>
          <w:szCs w:val="22"/>
          <w14:ligatures w14:val="none"/>
        </w:rPr>
        <w:t xml:space="preserve">strengthens how the multi- agency safeguarding arrangements </w:t>
      </w:r>
      <w:r w:rsidR="00952534" w:rsidRPr="00952534">
        <w:rPr>
          <w:rFonts w:ascii="Arial" w:hAnsi="Arial" w:cs="Arial"/>
          <w:color w:val="000000" w:themeColor="text1"/>
          <w:sz w:val="22"/>
          <w:szCs w:val="22"/>
          <w14:ligatures w14:val="none"/>
        </w:rPr>
        <w:t>(local authorities, integrated care boards and the police) work to safeguard and protect children locally, including with relevant agencies.</w:t>
      </w:r>
    </w:p>
    <w:p w14:paraId="2EF819F8" w14:textId="22EDC578" w:rsidR="00952534" w:rsidRDefault="00952534" w:rsidP="00CC0798">
      <w:pPr>
        <w:widowControl w:val="0"/>
        <w:autoSpaceDE w:val="0"/>
        <w:autoSpaceDN w:val="0"/>
        <w:spacing w:after="0" w:line="240" w:lineRule="auto"/>
        <w:jc w:val="both"/>
        <w:rPr>
          <w:rFonts w:ascii="Arial" w:hAnsi="Arial" w:cs="Arial"/>
          <w:color w:val="000000" w:themeColor="text1"/>
          <w:sz w:val="22"/>
          <w:szCs w:val="22"/>
          <w14:ligatures w14:val="none"/>
        </w:rPr>
      </w:pPr>
      <w:r>
        <w:rPr>
          <w:rFonts w:ascii="Arial" w:hAnsi="Arial" w:cs="Arial"/>
          <w:color w:val="000000" w:themeColor="text1"/>
          <w:sz w:val="22"/>
          <w:szCs w:val="22"/>
          <w14:ligatures w14:val="none"/>
        </w:rPr>
        <w:t xml:space="preserve">The changes include clarifying the roles and </w:t>
      </w:r>
      <w:r w:rsidR="00DD5ACB">
        <w:rPr>
          <w:rFonts w:ascii="Arial" w:hAnsi="Arial" w:cs="Arial"/>
          <w:color w:val="000000" w:themeColor="text1"/>
          <w:sz w:val="22"/>
          <w:szCs w:val="22"/>
          <w14:ligatures w14:val="none"/>
        </w:rPr>
        <w:t>responsibilities</w:t>
      </w:r>
      <w:r>
        <w:rPr>
          <w:rFonts w:ascii="Arial" w:hAnsi="Arial" w:cs="Arial"/>
          <w:color w:val="000000" w:themeColor="text1"/>
          <w:sz w:val="22"/>
          <w:szCs w:val="22"/>
          <w14:ligatures w14:val="none"/>
        </w:rPr>
        <w:t xml:space="preserve"> </w:t>
      </w:r>
      <w:r w:rsidR="00DD5ACB">
        <w:rPr>
          <w:rFonts w:ascii="Arial" w:hAnsi="Arial" w:cs="Arial"/>
          <w:color w:val="000000" w:themeColor="text1"/>
          <w:sz w:val="22"/>
          <w:szCs w:val="22"/>
          <w14:ligatures w14:val="none"/>
        </w:rPr>
        <w:t xml:space="preserve">of safeguarding partners, emphasising the role of education in safeguarding arrangements. The chapter also considers the importance of voluntary, charity and social enterprise (VCSE) organisations within safeguarding arrangements. </w:t>
      </w:r>
    </w:p>
    <w:p w14:paraId="760D7BAC" w14:textId="77777777" w:rsidR="00DD5ACB" w:rsidRDefault="00DD5ACB" w:rsidP="00CC0798">
      <w:pPr>
        <w:widowControl w:val="0"/>
        <w:autoSpaceDE w:val="0"/>
        <w:autoSpaceDN w:val="0"/>
        <w:spacing w:after="0" w:line="240" w:lineRule="auto"/>
        <w:jc w:val="both"/>
        <w:rPr>
          <w:rFonts w:ascii="Arial" w:hAnsi="Arial" w:cs="Arial"/>
          <w:color w:val="000000" w:themeColor="text1"/>
          <w:sz w:val="22"/>
          <w:szCs w:val="22"/>
          <w14:ligatures w14:val="none"/>
        </w:rPr>
      </w:pPr>
    </w:p>
    <w:p w14:paraId="4A068F4F" w14:textId="77777777" w:rsidR="00DD5ACB" w:rsidRDefault="00DD5ACB" w:rsidP="00DD5ACB">
      <w:pPr>
        <w:widowControl w:val="0"/>
        <w:autoSpaceDE w:val="0"/>
        <w:autoSpaceDN w:val="0"/>
        <w:spacing w:after="0" w:line="240" w:lineRule="auto"/>
        <w:jc w:val="both"/>
        <w:rPr>
          <w:rFonts w:ascii="Arial" w:hAnsi="Arial" w:cs="Arial"/>
          <w:b/>
          <w:bCs/>
          <w:color w:val="5B9BD5" w:themeColor="accent1"/>
          <w:sz w:val="22"/>
          <w:szCs w:val="22"/>
          <w14:ligatures w14:val="none"/>
        </w:rPr>
      </w:pPr>
      <w:r w:rsidRPr="00CC0798">
        <w:rPr>
          <w:rFonts w:ascii="Arial" w:hAnsi="Arial" w:cs="Arial"/>
          <w:b/>
          <w:bCs/>
          <w:color w:val="5B9BD5" w:themeColor="accent1"/>
          <w:sz w:val="22"/>
          <w:szCs w:val="22"/>
          <w14:ligatures w14:val="none"/>
        </w:rPr>
        <w:t xml:space="preserve">Chapter </w:t>
      </w:r>
      <w:r>
        <w:rPr>
          <w:rFonts w:ascii="Arial" w:hAnsi="Arial" w:cs="Arial"/>
          <w:b/>
          <w:bCs/>
          <w:color w:val="5B9BD5" w:themeColor="accent1"/>
          <w:sz w:val="22"/>
          <w:szCs w:val="22"/>
          <w14:ligatures w14:val="none"/>
        </w:rPr>
        <w:t xml:space="preserve">3: Providing Help, Support and Protection. </w:t>
      </w:r>
    </w:p>
    <w:p w14:paraId="76A32E4A" w14:textId="2B4A16FE" w:rsidR="00DD5ACB" w:rsidRDefault="00DD5ACB" w:rsidP="00DD5ACB">
      <w:pPr>
        <w:widowControl w:val="0"/>
        <w:autoSpaceDE w:val="0"/>
        <w:autoSpaceDN w:val="0"/>
        <w:spacing w:after="0" w:line="240" w:lineRule="auto"/>
        <w:jc w:val="both"/>
        <w:rPr>
          <w:rFonts w:ascii="Arial" w:hAnsi="Arial" w:cs="Arial"/>
          <w:color w:val="000000" w:themeColor="text1"/>
          <w:sz w:val="22"/>
          <w:szCs w:val="22"/>
          <w14:ligatures w14:val="none"/>
        </w:rPr>
      </w:pPr>
      <w:r w:rsidRPr="00CC0798">
        <w:rPr>
          <w:rFonts w:ascii="Arial" w:hAnsi="Arial" w:cs="Arial"/>
          <w:color w:val="000000" w:themeColor="text1"/>
          <w:sz w:val="22"/>
          <w:szCs w:val="22"/>
          <w14:ligatures w14:val="none"/>
        </w:rPr>
        <w:t>Th</w:t>
      </w:r>
      <w:r>
        <w:rPr>
          <w:rFonts w:ascii="Arial" w:hAnsi="Arial" w:cs="Arial"/>
          <w:color w:val="000000" w:themeColor="text1"/>
          <w:sz w:val="22"/>
          <w:szCs w:val="22"/>
          <w14:ligatures w14:val="none"/>
        </w:rPr>
        <w:t xml:space="preserve">e revision of this chapter focuses on how organisations can provide help, safeguarding and protection for children and their families. It is split into three sections: </w:t>
      </w:r>
    </w:p>
    <w:p w14:paraId="70E283FB" w14:textId="77777777" w:rsidR="00CC38AE" w:rsidRDefault="00DD5ACB" w:rsidP="00DD5ACB">
      <w:pPr>
        <w:widowControl w:val="0"/>
        <w:autoSpaceDE w:val="0"/>
        <w:autoSpaceDN w:val="0"/>
        <w:spacing w:after="0" w:line="240" w:lineRule="auto"/>
        <w:ind w:left="720"/>
        <w:jc w:val="both"/>
        <w:rPr>
          <w:rFonts w:ascii="Arial" w:hAnsi="Arial" w:cs="Arial"/>
          <w:color w:val="000000" w:themeColor="text1"/>
          <w:sz w:val="22"/>
          <w:szCs w:val="22"/>
          <w14:ligatures w14:val="none"/>
        </w:rPr>
      </w:pPr>
      <w:r>
        <w:rPr>
          <w:rFonts w:ascii="Arial" w:hAnsi="Arial" w:cs="Arial"/>
          <w:b/>
          <w:bCs/>
          <w:color w:val="5B9BD5" w:themeColor="accent1"/>
          <w:sz w:val="22"/>
          <w:szCs w:val="22"/>
          <w14:ligatures w14:val="none"/>
        </w:rPr>
        <w:t xml:space="preserve">Early Help: </w:t>
      </w:r>
      <w:r w:rsidRPr="00DD5ACB">
        <w:rPr>
          <w:rFonts w:ascii="Arial" w:hAnsi="Arial" w:cs="Arial"/>
          <w:color w:val="000000" w:themeColor="text1"/>
          <w:sz w:val="22"/>
          <w:szCs w:val="22"/>
          <w14:ligatures w14:val="none"/>
        </w:rPr>
        <w:t xml:space="preserve">strengthens the role of education and childcare settings in </w:t>
      </w:r>
      <w:r>
        <w:rPr>
          <w:rFonts w:ascii="Arial" w:hAnsi="Arial" w:cs="Arial"/>
          <w:color w:val="000000" w:themeColor="text1"/>
          <w:sz w:val="22"/>
          <w:szCs w:val="22"/>
          <w14:ligatures w14:val="none"/>
        </w:rPr>
        <w:t xml:space="preserve">supporting children and keeping them safe. </w:t>
      </w:r>
      <w:r w:rsidR="00BA7D3B">
        <w:rPr>
          <w:rFonts w:ascii="Arial" w:hAnsi="Arial" w:cs="Arial"/>
          <w:color w:val="000000" w:themeColor="text1"/>
          <w:sz w:val="22"/>
          <w:szCs w:val="22"/>
          <w14:ligatures w14:val="none"/>
        </w:rPr>
        <w:t xml:space="preserve">The approach to working with families has also been strengthened, outlining the role of </w:t>
      </w:r>
      <w:proofErr w:type="gramStart"/>
      <w:r w:rsidR="00BA7D3B">
        <w:rPr>
          <w:rFonts w:ascii="Arial" w:hAnsi="Arial" w:cs="Arial"/>
          <w:color w:val="000000" w:themeColor="text1"/>
          <w:sz w:val="22"/>
          <w:szCs w:val="22"/>
          <w14:ligatures w14:val="none"/>
        </w:rPr>
        <w:t>family</w:t>
      </w:r>
      <w:proofErr w:type="gramEnd"/>
      <w:r w:rsidR="00BA7D3B">
        <w:rPr>
          <w:rFonts w:ascii="Arial" w:hAnsi="Arial" w:cs="Arial"/>
          <w:color w:val="000000" w:themeColor="text1"/>
          <w:sz w:val="22"/>
          <w:szCs w:val="22"/>
          <w14:ligatures w14:val="none"/>
        </w:rPr>
        <w:t xml:space="preserve"> </w:t>
      </w:r>
    </w:p>
    <w:p w14:paraId="2CD1636D" w14:textId="043E9B90" w:rsidR="00DD5ACB" w:rsidRDefault="00BA7D3B" w:rsidP="00DD5ACB">
      <w:pPr>
        <w:widowControl w:val="0"/>
        <w:autoSpaceDE w:val="0"/>
        <w:autoSpaceDN w:val="0"/>
        <w:spacing w:after="0" w:line="240" w:lineRule="auto"/>
        <w:ind w:left="720"/>
        <w:jc w:val="both"/>
        <w:rPr>
          <w:rFonts w:ascii="Arial" w:hAnsi="Arial" w:cs="Arial"/>
          <w:color w:val="000000" w:themeColor="text1"/>
          <w:sz w:val="22"/>
          <w:szCs w:val="22"/>
          <w14:ligatures w14:val="none"/>
        </w:rPr>
      </w:pPr>
      <w:r>
        <w:rPr>
          <w:rFonts w:ascii="Arial" w:hAnsi="Arial" w:cs="Arial"/>
          <w:color w:val="000000" w:themeColor="text1"/>
          <w:sz w:val="22"/>
          <w:szCs w:val="22"/>
          <w14:ligatures w14:val="none"/>
        </w:rPr>
        <w:t xml:space="preserve">networks and the use of family group conferencing. </w:t>
      </w:r>
    </w:p>
    <w:p w14:paraId="145BE5AB" w14:textId="2EE6D9C2" w:rsidR="00DD5ACB" w:rsidRPr="00BA7D3B" w:rsidRDefault="00DD5ACB" w:rsidP="00BA7D3B">
      <w:pPr>
        <w:widowControl w:val="0"/>
        <w:autoSpaceDE w:val="0"/>
        <w:autoSpaceDN w:val="0"/>
        <w:spacing w:after="0" w:line="240" w:lineRule="auto"/>
        <w:ind w:left="720"/>
        <w:jc w:val="both"/>
        <w:rPr>
          <w:rFonts w:ascii="Arial" w:hAnsi="Arial" w:cs="Arial"/>
          <w:color w:val="000000" w:themeColor="text1"/>
          <w:sz w:val="22"/>
          <w:szCs w:val="22"/>
          <w14:ligatures w14:val="none"/>
        </w:rPr>
      </w:pPr>
      <w:r>
        <w:rPr>
          <w:rFonts w:ascii="Arial" w:hAnsi="Arial" w:cs="Arial"/>
          <w:b/>
          <w:bCs/>
          <w:color w:val="5B9BD5" w:themeColor="accent1"/>
          <w:sz w:val="22"/>
          <w:szCs w:val="22"/>
          <w14:ligatures w14:val="none"/>
        </w:rPr>
        <w:t xml:space="preserve">Safeguarding and promoting the welfare of children </w:t>
      </w:r>
      <w:r w:rsidR="00BA7D3B">
        <w:rPr>
          <w:rFonts w:ascii="Arial" w:hAnsi="Arial" w:cs="Arial"/>
          <w:color w:val="000000" w:themeColor="text1"/>
          <w:sz w:val="22"/>
          <w:szCs w:val="22"/>
          <w14:ligatures w14:val="none"/>
        </w:rPr>
        <w:t xml:space="preserve">clarifies that a broader range of practitioners can be the lead practitioner for children and families receiving support and states that partners need to agree local governance arrangements in relation to this.  It also </w:t>
      </w:r>
      <w:r w:rsidR="00BA7D3B" w:rsidRPr="00BA7D3B">
        <w:rPr>
          <w:rFonts w:ascii="Arial" w:hAnsi="Arial" w:cs="Arial"/>
          <w:color w:val="000000" w:themeColor="text1"/>
          <w:sz w:val="22"/>
          <w:szCs w:val="22"/>
          <w14:ligatures w14:val="none"/>
        </w:rPr>
        <w:t>clarifies the role of children’s social care in supporting disabled children and their families, children at risk of, or experiencing, harm outside the home, children in mother and baby units (in prisons) and children at risk from people in prison and people supervised by the probation service.</w:t>
      </w:r>
    </w:p>
    <w:p w14:paraId="3F5F5E0E" w14:textId="4414050F" w:rsidR="00DD5ACB" w:rsidRPr="00BA7D3B" w:rsidRDefault="00DD5ACB" w:rsidP="004D7793">
      <w:pPr>
        <w:widowControl w:val="0"/>
        <w:autoSpaceDE w:val="0"/>
        <w:autoSpaceDN w:val="0"/>
        <w:spacing w:after="0" w:line="240" w:lineRule="auto"/>
        <w:ind w:left="720"/>
        <w:jc w:val="both"/>
        <w:rPr>
          <w:rFonts w:ascii="Arial" w:hAnsi="Arial" w:cs="Arial"/>
          <w:color w:val="000000" w:themeColor="text1"/>
          <w:sz w:val="22"/>
          <w:szCs w:val="22"/>
          <w14:ligatures w14:val="none"/>
        </w:rPr>
      </w:pPr>
      <w:r>
        <w:rPr>
          <w:rFonts w:ascii="Arial" w:hAnsi="Arial" w:cs="Arial"/>
          <w:b/>
          <w:bCs/>
          <w:color w:val="5B9BD5" w:themeColor="accent1"/>
          <w:sz w:val="22"/>
          <w:szCs w:val="22"/>
          <w14:ligatures w14:val="none"/>
        </w:rPr>
        <w:t>Child Protection</w:t>
      </w:r>
      <w:r w:rsidR="00BA7D3B">
        <w:rPr>
          <w:rFonts w:ascii="Arial" w:hAnsi="Arial" w:cs="Arial"/>
          <w:b/>
          <w:bCs/>
          <w:color w:val="5B9BD5" w:themeColor="accent1"/>
          <w:sz w:val="22"/>
          <w:szCs w:val="22"/>
          <w14:ligatures w14:val="none"/>
        </w:rPr>
        <w:t xml:space="preserve"> </w:t>
      </w:r>
      <w:r w:rsidR="00BA7D3B" w:rsidRPr="00BA7D3B">
        <w:rPr>
          <w:rFonts w:ascii="Arial" w:hAnsi="Arial" w:cs="Arial"/>
          <w:color w:val="000000" w:themeColor="text1"/>
          <w:sz w:val="22"/>
          <w:szCs w:val="22"/>
          <w14:ligatures w14:val="none"/>
        </w:rPr>
        <w:t>introduces new national multi-agency child protection standards to set out actions, considerations and behaviours for improved child protection practice and outcomes for children. It clarifies the multi-agency response to all forms of abuse and exploitation from outside the home, consideration of children at risk of experiencing extra-familial harm in all children’s social care assessments and includes resources to support practitioners understanding of the response to online harm.</w:t>
      </w:r>
    </w:p>
    <w:p w14:paraId="1079CA14" w14:textId="77777777" w:rsidR="00DD5ACB" w:rsidRDefault="00DD5ACB" w:rsidP="00DD5ACB">
      <w:pPr>
        <w:widowControl w:val="0"/>
        <w:autoSpaceDE w:val="0"/>
        <w:autoSpaceDN w:val="0"/>
        <w:spacing w:after="0" w:line="240" w:lineRule="auto"/>
        <w:jc w:val="both"/>
        <w:rPr>
          <w:rFonts w:ascii="Arial" w:hAnsi="Arial" w:cs="Arial"/>
          <w:color w:val="000000" w:themeColor="text1"/>
          <w:sz w:val="22"/>
          <w:szCs w:val="22"/>
          <w14:ligatures w14:val="none"/>
        </w:rPr>
      </w:pPr>
    </w:p>
    <w:p w14:paraId="6142CDCE" w14:textId="02E10068" w:rsidR="00BA7D3B" w:rsidRDefault="00BA7D3B" w:rsidP="00BA7D3B">
      <w:pPr>
        <w:widowControl w:val="0"/>
        <w:autoSpaceDE w:val="0"/>
        <w:autoSpaceDN w:val="0"/>
        <w:spacing w:after="0" w:line="240" w:lineRule="auto"/>
        <w:jc w:val="both"/>
        <w:rPr>
          <w:rFonts w:ascii="Arial" w:hAnsi="Arial" w:cs="Arial"/>
          <w:b/>
          <w:bCs/>
          <w:color w:val="5B9BD5" w:themeColor="accent1"/>
          <w:sz w:val="22"/>
          <w:szCs w:val="22"/>
          <w14:ligatures w14:val="none"/>
        </w:rPr>
      </w:pPr>
      <w:bookmarkStart w:id="0" w:name="_Hlk167787992"/>
      <w:r w:rsidRPr="00CC0798">
        <w:rPr>
          <w:rFonts w:ascii="Arial" w:hAnsi="Arial" w:cs="Arial"/>
          <w:b/>
          <w:bCs/>
          <w:color w:val="5B9BD5" w:themeColor="accent1"/>
          <w:sz w:val="22"/>
          <w:szCs w:val="22"/>
          <w14:ligatures w14:val="none"/>
        </w:rPr>
        <w:t xml:space="preserve">Chapter </w:t>
      </w:r>
      <w:r>
        <w:rPr>
          <w:rFonts w:ascii="Arial" w:hAnsi="Arial" w:cs="Arial"/>
          <w:b/>
          <w:bCs/>
          <w:color w:val="5B9BD5" w:themeColor="accent1"/>
          <w:sz w:val="22"/>
          <w:szCs w:val="22"/>
          <w14:ligatures w14:val="none"/>
        </w:rPr>
        <w:t xml:space="preserve">4: Organisational Responsibilities </w:t>
      </w:r>
    </w:p>
    <w:bookmarkEnd w:id="0"/>
    <w:p w14:paraId="4542E1F8" w14:textId="55FBC005" w:rsidR="00DD5ACB" w:rsidRPr="00DE4BD5" w:rsidRDefault="00DE4BD5" w:rsidP="00DD5ACB">
      <w:pPr>
        <w:widowControl w:val="0"/>
        <w:autoSpaceDE w:val="0"/>
        <w:autoSpaceDN w:val="0"/>
        <w:spacing w:after="0" w:line="240" w:lineRule="auto"/>
        <w:jc w:val="both"/>
        <w:rPr>
          <w:rFonts w:ascii="Arial" w:hAnsi="Arial" w:cs="Arial"/>
          <w:color w:val="000000" w:themeColor="text1"/>
          <w:sz w:val="22"/>
          <w:szCs w:val="22"/>
          <w14:ligatures w14:val="none"/>
        </w:rPr>
      </w:pPr>
      <w:r>
        <w:rPr>
          <w:rFonts w:ascii="Arial" w:hAnsi="Arial" w:cs="Arial"/>
          <w:color w:val="000000" w:themeColor="text1"/>
          <w:sz w:val="22"/>
          <w:szCs w:val="22"/>
          <w14:ligatures w14:val="none"/>
        </w:rPr>
        <w:t xml:space="preserve">Chapter 4 highlights the specific statutory duties of individual organisations and agencies working with children and families to promote their welfare and ensure they are protected from harm. Updates to this chapter include </w:t>
      </w:r>
      <w:r w:rsidRPr="00DE4BD5">
        <w:rPr>
          <w:rFonts w:ascii="Arial" w:hAnsi="Arial" w:cs="Arial"/>
          <w:color w:val="000000" w:themeColor="text1"/>
          <w:sz w:val="22"/>
          <w:szCs w:val="22"/>
          <w14:ligatures w14:val="none"/>
        </w:rPr>
        <w:t>Changes to the Prison and Probation sections highlights the mutual benefits of exchanging information with children’s social care which strengthen and clarify processes and responsibilities for child safeguarding.</w:t>
      </w:r>
    </w:p>
    <w:p w14:paraId="22703969" w14:textId="77777777" w:rsidR="00DD5ACB" w:rsidRPr="00CC0798" w:rsidRDefault="00DD5ACB" w:rsidP="00CC0798">
      <w:pPr>
        <w:widowControl w:val="0"/>
        <w:autoSpaceDE w:val="0"/>
        <w:autoSpaceDN w:val="0"/>
        <w:spacing w:after="0" w:line="240" w:lineRule="auto"/>
        <w:jc w:val="both"/>
        <w:rPr>
          <w:rFonts w:ascii="Arial" w:hAnsi="Arial" w:cs="Arial"/>
          <w:b/>
          <w:bCs/>
          <w:color w:val="5B9BD5" w:themeColor="accent1"/>
          <w:sz w:val="22"/>
          <w:szCs w:val="22"/>
          <w14:ligatures w14:val="none"/>
        </w:rPr>
      </w:pPr>
    </w:p>
    <w:p w14:paraId="23EEA4F7" w14:textId="77777777" w:rsidR="00DE4BD5" w:rsidRDefault="00DE4BD5" w:rsidP="00DE4BD5">
      <w:pPr>
        <w:widowControl w:val="0"/>
        <w:autoSpaceDE w:val="0"/>
        <w:autoSpaceDN w:val="0"/>
        <w:spacing w:after="0" w:line="240" w:lineRule="auto"/>
        <w:jc w:val="both"/>
        <w:rPr>
          <w:rFonts w:ascii="Arial" w:hAnsi="Arial" w:cs="Arial"/>
          <w:b/>
          <w:bCs/>
          <w:color w:val="5B9BD5" w:themeColor="accent1"/>
          <w:sz w:val="22"/>
          <w:szCs w:val="22"/>
          <w14:ligatures w14:val="none"/>
        </w:rPr>
      </w:pPr>
      <w:r w:rsidRPr="00CC0798">
        <w:rPr>
          <w:rFonts w:ascii="Arial" w:hAnsi="Arial" w:cs="Arial"/>
          <w:b/>
          <w:bCs/>
          <w:color w:val="5B9BD5" w:themeColor="accent1"/>
          <w:sz w:val="22"/>
          <w:szCs w:val="22"/>
          <w14:ligatures w14:val="none"/>
        </w:rPr>
        <w:t xml:space="preserve">Chapter </w:t>
      </w:r>
      <w:r>
        <w:rPr>
          <w:rFonts w:ascii="Arial" w:hAnsi="Arial" w:cs="Arial"/>
          <w:b/>
          <w:bCs/>
          <w:color w:val="5B9BD5" w:themeColor="accent1"/>
          <w:sz w:val="22"/>
          <w:szCs w:val="22"/>
          <w14:ligatures w14:val="none"/>
        </w:rPr>
        <w:t xml:space="preserve">5: Learning from Serious Child Safeguarding Incidents </w:t>
      </w:r>
    </w:p>
    <w:p w14:paraId="652E8841" w14:textId="00051CA7" w:rsidR="00DE4BD5" w:rsidRDefault="00DE4BD5" w:rsidP="00DE4BD5">
      <w:pPr>
        <w:widowControl w:val="0"/>
        <w:autoSpaceDE w:val="0"/>
        <w:autoSpaceDN w:val="0"/>
        <w:spacing w:after="0" w:line="240" w:lineRule="auto"/>
        <w:jc w:val="both"/>
        <w:rPr>
          <w:rFonts w:ascii="Arial" w:hAnsi="Arial" w:cs="Arial"/>
          <w:color w:val="000000" w:themeColor="text1"/>
          <w:sz w:val="22"/>
          <w:szCs w:val="22"/>
          <w14:ligatures w14:val="none"/>
        </w:rPr>
      </w:pPr>
      <w:r>
        <w:rPr>
          <w:rFonts w:ascii="Arial" w:hAnsi="Arial" w:cs="Arial"/>
          <w:color w:val="000000" w:themeColor="text1"/>
          <w:sz w:val="22"/>
          <w:szCs w:val="22"/>
          <w14:ligatures w14:val="none"/>
        </w:rPr>
        <w:t xml:space="preserve">When a child sadly suffers a serious injury or death </w:t>
      </w:r>
      <w:proofErr w:type="gramStart"/>
      <w:r>
        <w:rPr>
          <w:rFonts w:ascii="Arial" w:hAnsi="Arial" w:cs="Arial"/>
          <w:color w:val="000000" w:themeColor="text1"/>
          <w:sz w:val="22"/>
          <w:szCs w:val="22"/>
          <w14:ligatures w14:val="none"/>
        </w:rPr>
        <w:t>as a result of</w:t>
      </w:r>
      <w:proofErr w:type="gramEnd"/>
      <w:r>
        <w:rPr>
          <w:rFonts w:ascii="Arial" w:hAnsi="Arial" w:cs="Arial"/>
          <w:color w:val="000000" w:themeColor="text1"/>
          <w:sz w:val="22"/>
          <w:szCs w:val="22"/>
          <w14:ligatures w14:val="none"/>
        </w:rPr>
        <w:t xml:space="preserve"> abuse or neglect, understanding not only what happened but also why it may have happened can help improve safeguarding responses in the future at both a local and national level. Child Safeguarding case reviews are used to identify this learning to seek to prevent or reduce the risk of recurrence or similar incidents. </w:t>
      </w:r>
    </w:p>
    <w:p w14:paraId="53F0879C" w14:textId="1DF46F1F" w:rsidR="00DE4BD5" w:rsidRDefault="00DE4BD5" w:rsidP="00DE4BD5">
      <w:pPr>
        <w:widowControl w:val="0"/>
        <w:autoSpaceDE w:val="0"/>
        <w:autoSpaceDN w:val="0"/>
        <w:spacing w:after="0" w:line="240" w:lineRule="auto"/>
        <w:jc w:val="both"/>
        <w:rPr>
          <w:rFonts w:ascii="Arial" w:hAnsi="Arial" w:cs="Arial"/>
          <w:color w:val="000000" w:themeColor="text1"/>
          <w:sz w:val="22"/>
          <w:szCs w:val="22"/>
          <w14:ligatures w14:val="none"/>
        </w:rPr>
      </w:pPr>
      <w:r>
        <w:rPr>
          <w:rFonts w:ascii="Arial" w:hAnsi="Arial" w:cs="Arial"/>
          <w:color w:val="000000" w:themeColor="text1"/>
          <w:sz w:val="22"/>
          <w:szCs w:val="22"/>
          <w14:ligatures w14:val="none"/>
        </w:rPr>
        <w:t xml:space="preserve">Changes to the chapter include keeping in touch with care leavers over the age of 21 and the reporting of the death of care leavers up to the age of 25 to improve learning and outcomes for this group of young people. </w:t>
      </w:r>
    </w:p>
    <w:p w14:paraId="512D4EC5" w14:textId="77777777" w:rsidR="00DE4BD5" w:rsidRDefault="00DE4BD5" w:rsidP="00DE4BD5">
      <w:pPr>
        <w:widowControl w:val="0"/>
        <w:autoSpaceDE w:val="0"/>
        <w:autoSpaceDN w:val="0"/>
        <w:spacing w:after="0" w:line="240" w:lineRule="auto"/>
        <w:jc w:val="both"/>
        <w:rPr>
          <w:rFonts w:ascii="Arial" w:hAnsi="Arial" w:cs="Arial"/>
          <w:color w:val="000000" w:themeColor="text1"/>
          <w:sz w:val="22"/>
          <w:szCs w:val="22"/>
          <w14:ligatures w14:val="none"/>
        </w:rPr>
      </w:pPr>
    </w:p>
    <w:p w14:paraId="4304F51B" w14:textId="77777777" w:rsidR="0006330B" w:rsidRDefault="0006330B" w:rsidP="0006330B">
      <w:pPr>
        <w:widowControl w:val="0"/>
        <w:autoSpaceDE w:val="0"/>
        <w:autoSpaceDN w:val="0"/>
        <w:spacing w:after="0" w:line="240" w:lineRule="auto"/>
        <w:jc w:val="both"/>
        <w:rPr>
          <w:rFonts w:ascii="Arial" w:hAnsi="Arial" w:cs="Arial"/>
          <w:b/>
          <w:bCs/>
          <w:color w:val="5B9BD5" w:themeColor="accent1"/>
          <w:sz w:val="22"/>
          <w:szCs w:val="22"/>
          <w14:ligatures w14:val="none"/>
        </w:rPr>
      </w:pPr>
      <w:r w:rsidRPr="00CC0798">
        <w:rPr>
          <w:rFonts w:ascii="Arial" w:hAnsi="Arial" w:cs="Arial"/>
          <w:b/>
          <w:bCs/>
          <w:color w:val="5B9BD5" w:themeColor="accent1"/>
          <w:sz w:val="22"/>
          <w:szCs w:val="22"/>
          <w14:ligatures w14:val="none"/>
        </w:rPr>
        <w:t xml:space="preserve">Chapter </w:t>
      </w:r>
      <w:r>
        <w:rPr>
          <w:rFonts w:ascii="Arial" w:hAnsi="Arial" w:cs="Arial"/>
          <w:b/>
          <w:bCs/>
          <w:color w:val="5B9BD5" w:themeColor="accent1"/>
          <w:sz w:val="22"/>
          <w:szCs w:val="22"/>
          <w14:ligatures w14:val="none"/>
        </w:rPr>
        <w:t>6: Child Death Reviews</w:t>
      </w:r>
    </w:p>
    <w:p w14:paraId="036429EC" w14:textId="5C48C810" w:rsidR="0006330B" w:rsidRPr="0006330B" w:rsidRDefault="0006330B" w:rsidP="0006330B">
      <w:pPr>
        <w:widowControl w:val="0"/>
        <w:autoSpaceDE w:val="0"/>
        <w:autoSpaceDN w:val="0"/>
        <w:spacing w:after="0" w:line="240" w:lineRule="auto"/>
        <w:jc w:val="both"/>
        <w:rPr>
          <w:rFonts w:ascii="Arial" w:hAnsi="Arial" w:cs="Arial"/>
          <w:color w:val="000000" w:themeColor="text1"/>
          <w:sz w:val="22"/>
          <w:szCs w:val="22"/>
          <w14:ligatures w14:val="none"/>
        </w:rPr>
      </w:pPr>
      <w:r w:rsidRPr="0006330B">
        <w:rPr>
          <w:rFonts w:ascii="Arial" w:hAnsi="Arial" w:cs="Arial"/>
          <w:color w:val="000000" w:themeColor="text1"/>
          <w:sz w:val="22"/>
          <w:szCs w:val="22"/>
          <w14:ligatures w14:val="none"/>
        </w:rPr>
        <w:t>The death of a child is a devastating loss that profoundly affects all those involved.</w:t>
      </w:r>
      <w:r>
        <w:rPr>
          <w:rFonts w:ascii="Arial" w:hAnsi="Arial" w:cs="Arial"/>
          <w:color w:val="000000" w:themeColor="text1"/>
          <w:sz w:val="22"/>
          <w:szCs w:val="22"/>
          <w14:ligatures w14:val="none"/>
        </w:rPr>
        <w:t xml:space="preserve"> </w:t>
      </w:r>
      <w:r w:rsidRPr="0006330B">
        <w:rPr>
          <w:rFonts w:ascii="Arial" w:hAnsi="Arial" w:cs="Arial"/>
          <w:color w:val="000000" w:themeColor="text1"/>
          <w:sz w:val="22"/>
          <w:szCs w:val="22"/>
          <w14:ligatures w14:val="none"/>
        </w:rPr>
        <w:t>The process of systematically reviewing the deaths of children is grounded in respect for the rights of both children and their families, with the intention of learning what happened and why, and preventing future child deaths.</w:t>
      </w:r>
      <w:r>
        <w:rPr>
          <w:rFonts w:ascii="Arial" w:hAnsi="Arial" w:cs="Arial"/>
          <w:color w:val="000000" w:themeColor="text1"/>
          <w:sz w:val="22"/>
          <w:szCs w:val="22"/>
          <w14:ligatures w14:val="none"/>
        </w:rPr>
        <w:t xml:space="preserve"> This is managed through the Child Death Overview Panel (CDOP). Factual changes have been made to the chapter as highlighted in the DofE </w:t>
      </w:r>
      <w:hyperlink r:id="rId22" w:history="1">
        <w:r w:rsidRPr="0006330B">
          <w:rPr>
            <w:rStyle w:val="Hyperlink"/>
            <w:rFonts w:ascii="Arial" w:hAnsi="Arial" w:cs="Arial"/>
            <w:sz w:val="22"/>
            <w:szCs w:val="22"/>
            <w14:ligatures w14:val="none"/>
          </w:rPr>
          <w:t>Summary of Changes</w:t>
        </w:r>
      </w:hyperlink>
      <w:r>
        <w:rPr>
          <w:rFonts w:ascii="Arial" w:hAnsi="Arial" w:cs="Arial"/>
          <w:color w:val="000000" w:themeColor="text1"/>
          <w:sz w:val="22"/>
          <w:szCs w:val="22"/>
          <w14:ligatures w14:val="none"/>
        </w:rPr>
        <w:t xml:space="preserve"> document. </w:t>
      </w:r>
    </w:p>
    <w:p w14:paraId="2B96E61C" w14:textId="1483470B" w:rsidR="00CC0798" w:rsidRDefault="00CC0798" w:rsidP="00CC0798">
      <w:pPr>
        <w:widowControl w:val="0"/>
        <w:autoSpaceDE w:val="0"/>
        <w:autoSpaceDN w:val="0"/>
        <w:spacing w:after="0" w:line="240" w:lineRule="auto"/>
        <w:jc w:val="both"/>
        <w:rPr>
          <w:rFonts w:ascii="Arial" w:hAnsi="Arial" w:cs="Arial"/>
          <w:b/>
          <w:bCs/>
          <w:color w:val="5B9BD5" w:themeColor="accent1"/>
          <w:sz w:val="22"/>
          <w:szCs w:val="22"/>
          <w14:ligatures w14:val="none"/>
        </w:rPr>
      </w:pPr>
    </w:p>
    <w:p w14:paraId="59486115" w14:textId="77777777" w:rsidR="0032604D" w:rsidRDefault="0032604D" w:rsidP="0032604D">
      <w:pPr>
        <w:widowControl w:val="0"/>
        <w:spacing w:line="240" w:lineRule="auto"/>
        <w:contextualSpacing/>
        <w:rPr>
          <w:rFonts w:ascii="Arial" w:hAnsi="Arial" w:cs="Arial"/>
          <w:b/>
          <w:bCs/>
          <w:color w:val="5B9BD5" w:themeColor="accent1"/>
          <w:sz w:val="28"/>
          <w:szCs w:val="28"/>
          <w14:ligatures w14:val="none"/>
        </w:rPr>
      </w:pPr>
      <w:r>
        <w:rPr>
          <w:rFonts w:ascii="Arial" w:hAnsi="Arial" w:cs="Arial"/>
          <w:b/>
          <w:bCs/>
          <w:color w:val="5B9BD5" w:themeColor="accent1"/>
          <w:sz w:val="28"/>
          <w:szCs w:val="28"/>
          <w14:ligatures w14:val="none"/>
        </w:rPr>
        <w:t xml:space="preserve">What is happening in North Yorkshire? </w:t>
      </w:r>
    </w:p>
    <w:p w14:paraId="20501A3B" w14:textId="18F04963" w:rsidR="0032604D" w:rsidRDefault="0032604D" w:rsidP="0032604D">
      <w:pPr>
        <w:widowControl w:val="0"/>
        <w:spacing w:line="240" w:lineRule="auto"/>
        <w:contextualSpacing/>
        <w:rPr>
          <w:rFonts w:ascii="Arial" w:hAnsi="Arial" w:cs="Arial"/>
          <w:color w:val="000000" w:themeColor="text1"/>
          <w:sz w:val="22"/>
          <w:szCs w:val="22"/>
          <w14:ligatures w14:val="none"/>
        </w:rPr>
      </w:pPr>
      <w:r>
        <w:rPr>
          <w:rFonts w:ascii="Arial" w:hAnsi="Arial" w:cs="Arial"/>
          <w:color w:val="000000" w:themeColor="text1"/>
          <w:sz w:val="22"/>
          <w:szCs w:val="22"/>
          <w14:ligatures w14:val="none"/>
        </w:rPr>
        <w:t xml:space="preserve">Safeguarding partners are working together to implement the changes made to Working Together and children’s social care national framework. All local areas have been asked to reflect on how to strengthen multi agency working across the whole system of help, support and protection for children and families. </w:t>
      </w:r>
    </w:p>
    <w:p w14:paraId="2466C2FB" w14:textId="4458C8A6" w:rsidR="0032604D" w:rsidRDefault="0032604D" w:rsidP="0032604D">
      <w:pPr>
        <w:widowControl w:val="0"/>
        <w:spacing w:line="240" w:lineRule="auto"/>
        <w:contextualSpacing/>
        <w:rPr>
          <w:rFonts w:ascii="Arial" w:hAnsi="Arial" w:cs="Arial"/>
          <w:color w:val="000000" w:themeColor="text1"/>
          <w:sz w:val="22"/>
          <w:szCs w:val="22"/>
          <w14:ligatures w14:val="none"/>
        </w:rPr>
      </w:pPr>
      <w:r>
        <w:rPr>
          <w:rFonts w:ascii="Arial" w:hAnsi="Arial" w:cs="Arial"/>
          <w:color w:val="000000" w:themeColor="text1"/>
          <w:sz w:val="22"/>
          <w:szCs w:val="22"/>
          <w14:ligatures w14:val="none"/>
        </w:rPr>
        <w:lastRenderedPageBreak/>
        <w:t xml:space="preserve">Safeguarding leads are working to review current arrangements and identify what changes need to be made </w:t>
      </w:r>
      <w:r w:rsidR="00A22110">
        <w:rPr>
          <w:rFonts w:ascii="Arial" w:hAnsi="Arial" w:cs="Arial"/>
          <w:color w:val="000000" w:themeColor="text1"/>
          <w:sz w:val="22"/>
          <w:szCs w:val="22"/>
          <w14:ligatures w14:val="none"/>
        </w:rPr>
        <w:t>to</w:t>
      </w:r>
      <w:r>
        <w:rPr>
          <w:rFonts w:ascii="Arial" w:hAnsi="Arial" w:cs="Arial"/>
          <w:color w:val="000000" w:themeColor="text1"/>
          <w:sz w:val="22"/>
          <w:szCs w:val="22"/>
          <w14:ligatures w14:val="none"/>
        </w:rPr>
        <w:t xml:space="preserve"> comply with the updated statutory guidance</w:t>
      </w:r>
      <w:r w:rsidR="00A22110">
        <w:rPr>
          <w:rFonts w:ascii="Arial" w:hAnsi="Arial" w:cs="Arial"/>
          <w:color w:val="000000" w:themeColor="text1"/>
          <w:sz w:val="22"/>
          <w:szCs w:val="22"/>
          <w14:ligatures w14:val="none"/>
        </w:rPr>
        <w:t xml:space="preserve">. </w:t>
      </w:r>
    </w:p>
    <w:p w14:paraId="1B0ABEA5" w14:textId="77777777" w:rsidR="004D7793" w:rsidRDefault="004D7793" w:rsidP="0032604D">
      <w:pPr>
        <w:widowControl w:val="0"/>
        <w:spacing w:line="240" w:lineRule="auto"/>
        <w:contextualSpacing/>
        <w:rPr>
          <w:rFonts w:ascii="Arial" w:hAnsi="Arial" w:cs="Arial"/>
          <w:color w:val="000000" w:themeColor="text1"/>
          <w:sz w:val="22"/>
          <w:szCs w:val="22"/>
          <w14:ligatures w14:val="none"/>
        </w:rPr>
      </w:pPr>
    </w:p>
    <w:p w14:paraId="72651419" w14:textId="7BDAFC37" w:rsidR="00A22110" w:rsidRDefault="00A22110" w:rsidP="0032604D">
      <w:pPr>
        <w:widowControl w:val="0"/>
        <w:spacing w:line="240" w:lineRule="auto"/>
        <w:contextualSpacing/>
        <w:rPr>
          <w:rFonts w:ascii="Arial" w:hAnsi="Arial" w:cs="Arial"/>
          <w:color w:val="000000" w:themeColor="text1"/>
          <w:sz w:val="22"/>
          <w:szCs w:val="22"/>
          <w14:ligatures w14:val="none"/>
        </w:rPr>
      </w:pPr>
      <w:r>
        <w:rPr>
          <w:rFonts w:ascii="Arial" w:hAnsi="Arial" w:cs="Arial"/>
          <w:color w:val="000000" w:themeColor="text1"/>
          <w:sz w:val="22"/>
          <w:szCs w:val="22"/>
          <w14:ligatures w14:val="none"/>
        </w:rPr>
        <w:t xml:space="preserve">Updates to arrangements need to be published by December 2024. </w:t>
      </w:r>
    </w:p>
    <w:p w14:paraId="3AC759DC" w14:textId="77777777" w:rsidR="00A22110" w:rsidRDefault="00A22110" w:rsidP="004D7793">
      <w:pPr>
        <w:pStyle w:val="NoSpacing"/>
      </w:pPr>
    </w:p>
    <w:p w14:paraId="1A2410A5" w14:textId="77777777" w:rsidR="004D7793" w:rsidRDefault="00A22110" w:rsidP="004D7793">
      <w:pPr>
        <w:pStyle w:val="NoSpacing"/>
        <w:rPr>
          <w:b/>
          <w:bCs/>
          <w:color w:val="5B9BD5" w:themeColor="accent1"/>
          <w:sz w:val="28"/>
          <w:szCs w:val="28"/>
        </w:rPr>
      </w:pPr>
      <w:r>
        <w:rPr>
          <w:b/>
          <w:bCs/>
          <w:color w:val="5B9BD5" w:themeColor="accent1"/>
          <w:sz w:val="28"/>
          <w:szCs w:val="28"/>
        </w:rPr>
        <w:t xml:space="preserve">What do the changes mean for me and my role? </w:t>
      </w:r>
    </w:p>
    <w:p w14:paraId="23694E71" w14:textId="0C7F68B7" w:rsidR="00A22110" w:rsidRPr="004D7793" w:rsidRDefault="00A22110" w:rsidP="004D7793">
      <w:pPr>
        <w:pStyle w:val="NoSpacing"/>
        <w:rPr>
          <w:rFonts w:ascii="Arial" w:hAnsi="Arial" w:cs="Arial"/>
          <w:sz w:val="22"/>
          <w:szCs w:val="22"/>
        </w:rPr>
      </w:pPr>
      <w:r w:rsidRPr="004D7793">
        <w:rPr>
          <w:rFonts w:ascii="Arial" w:hAnsi="Arial" w:cs="Arial"/>
          <w:sz w:val="22"/>
          <w:szCs w:val="22"/>
        </w:rPr>
        <w:t xml:space="preserve">Everyone who provides support to children, young people and families should read </w:t>
      </w:r>
      <w:r w:rsidR="00794E66">
        <w:rPr>
          <w:rFonts w:ascii="Arial" w:hAnsi="Arial" w:cs="Arial"/>
          <w:sz w:val="22"/>
          <w:szCs w:val="22"/>
        </w:rPr>
        <w:t>W</w:t>
      </w:r>
      <w:r w:rsidRPr="004D7793">
        <w:rPr>
          <w:rFonts w:ascii="Arial" w:hAnsi="Arial" w:cs="Arial"/>
          <w:sz w:val="22"/>
          <w:szCs w:val="22"/>
        </w:rPr>
        <w:t xml:space="preserve">orking </w:t>
      </w:r>
      <w:r w:rsidR="00794E66">
        <w:rPr>
          <w:rFonts w:ascii="Arial" w:hAnsi="Arial" w:cs="Arial"/>
          <w:sz w:val="22"/>
          <w:szCs w:val="22"/>
        </w:rPr>
        <w:t>T</w:t>
      </w:r>
      <w:r w:rsidRPr="004D7793">
        <w:rPr>
          <w:rFonts w:ascii="Arial" w:hAnsi="Arial" w:cs="Arial"/>
          <w:sz w:val="22"/>
          <w:szCs w:val="22"/>
        </w:rPr>
        <w:t>ogether to safeguard children and understand what the changes mean for their practice.</w:t>
      </w:r>
    </w:p>
    <w:p w14:paraId="039E668A" w14:textId="027436CE" w:rsidR="00A22110" w:rsidRPr="004D7793" w:rsidRDefault="00A22110" w:rsidP="004D7793">
      <w:pPr>
        <w:pStyle w:val="NoSpacing"/>
        <w:rPr>
          <w:rFonts w:ascii="Arial" w:hAnsi="Arial" w:cs="Arial"/>
          <w:sz w:val="22"/>
          <w:szCs w:val="22"/>
        </w:rPr>
      </w:pPr>
      <w:r w:rsidRPr="004D7793">
        <w:rPr>
          <w:rFonts w:ascii="Arial" w:hAnsi="Arial" w:cs="Arial"/>
          <w:sz w:val="22"/>
          <w:szCs w:val="22"/>
        </w:rPr>
        <w:t>They should commit to reviewing current practice and identifying where improvements may be needed so that the best possible outcomes for children, young people and families are being achieved.</w:t>
      </w:r>
    </w:p>
    <w:p w14:paraId="3F536741" w14:textId="3CFB7A62" w:rsidR="00CC0798" w:rsidRPr="00CC0798" w:rsidRDefault="00CC0798" w:rsidP="00CC0798">
      <w:pPr>
        <w:widowControl w:val="0"/>
        <w:autoSpaceDE w:val="0"/>
        <w:autoSpaceDN w:val="0"/>
        <w:spacing w:after="0" w:line="240" w:lineRule="auto"/>
        <w:jc w:val="both"/>
        <w:rPr>
          <w:rFonts w:ascii="Arial" w:hAnsi="Arial" w:cs="Arial"/>
          <w:color w:val="000000" w:themeColor="text1"/>
          <w:sz w:val="22"/>
          <w:szCs w:val="22"/>
          <w14:ligatures w14:val="none"/>
        </w:rPr>
      </w:pPr>
    </w:p>
    <w:p w14:paraId="2AC294E3" w14:textId="77777777" w:rsidR="00A22110" w:rsidRPr="004D7793" w:rsidRDefault="00A22110" w:rsidP="004D7793">
      <w:pPr>
        <w:pStyle w:val="NoSpacing"/>
        <w:rPr>
          <w:b/>
          <w:bCs/>
          <w:color w:val="5B9BD5" w:themeColor="accent1"/>
          <w:sz w:val="28"/>
          <w:szCs w:val="28"/>
        </w:rPr>
      </w:pPr>
      <w:r w:rsidRPr="004D7793">
        <w:rPr>
          <w:b/>
          <w:bCs/>
          <w:color w:val="5B9BD5" w:themeColor="accent1"/>
          <w:sz w:val="28"/>
          <w:szCs w:val="28"/>
        </w:rPr>
        <w:t xml:space="preserve">Keeping up to date: </w:t>
      </w:r>
    </w:p>
    <w:p w14:paraId="6928F6BA" w14:textId="036F4EBB" w:rsidR="00A22110" w:rsidRDefault="00A22110" w:rsidP="004D7793">
      <w:pPr>
        <w:pStyle w:val="NoSpacing"/>
        <w:rPr>
          <w:rFonts w:ascii="Arial" w:hAnsi="Arial" w:cs="Arial"/>
          <w:color w:val="000000" w:themeColor="text1"/>
          <w:sz w:val="22"/>
          <w:szCs w:val="22"/>
        </w:rPr>
      </w:pPr>
      <w:r w:rsidRPr="004D7793">
        <w:rPr>
          <w:rFonts w:ascii="Arial" w:hAnsi="Arial" w:cs="Arial"/>
          <w:color w:val="000000" w:themeColor="text1"/>
          <w:sz w:val="22"/>
          <w:szCs w:val="22"/>
        </w:rPr>
        <w:t>Partners can keep up to date on the progress of the impl</w:t>
      </w:r>
      <w:r w:rsidR="00BC3792">
        <w:rPr>
          <w:rFonts w:ascii="Arial" w:hAnsi="Arial" w:cs="Arial"/>
          <w:color w:val="000000" w:themeColor="text1"/>
          <w:sz w:val="22"/>
          <w:szCs w:val="22"/>
        </w:rPr>
        <w:t>ementation</w:t>
      </w:r>
      <w:r w:rsidRPr="004D7793">
        <w:rPr>
          <w:rFonts w:ascii="Arial" w:hAnsi="Arial" w:cs="Arial"/>
          <w:color w:val="000000" w:themeColor="text1"/>
          <w:sz w:val="22"/>
          <w:szCs w:val="22"/>
        </w:rPr>
        <w:t xml:space="preserve"> of changes via the North Yorkshire Safeguarding Children Partnership (NYSCP) business unit. Any updates will be shared with partners via the monthly NYSCP e-bulletin which can be accessed here </w:t>
      </w:r>
      <w:hyperlink r:id="rId23" w:history="1">
        <w:r w:rsidRPr="004D7793">
          <w:rPr>
            <w:rStyle w:val="Hyperlink"/>
            <w:rFonts w:ascii="Arial" w:hAnsi="Arial" w:cs="Arial"/>
            <w:sz w:val="22"/>
            <w:szCs w:val="22"/>
            <w14:ligatures w14:val="none"/>
          </w:rPr>
          <w:t>NYSCP (safeguardingchildren.co.uk)</w:t>
        </w:r>
      </w:hyperlink>
    </w:p>
    <w:p w14:paraId="7CA8121B" w14:textId="77777777" w:rsidR="00575227" w:rsidRPr="004D7793" w:rsidRDefault="00575227" w:rsidP="004D7793">
      <w:pPr>
        <w:pStyle w:val="NoSpacing"/>
        <w:rPr>
          <w:rFonts w:ascii="Arial" w:hAnsi="Arial" w:cs="Arial"/>
          <w:color w:val="000000" w:themeColor="text1"/>
          <w:sz w:val="22"/>
          <w:szCs w:val="22"/>
        </w:rPr>
      </w:pPr>
    </w:p>
    <w:p w14:paraId="64D61D20" w14:textId="764A2B7B" w:rsidR="004D7793" w:rsidRDefault="00A22110" w:rsidP="004D7793">
      <w:pPr>
        <w:pStyle w:val="NoSpacing"/>
        <w:rPr>
          <w:rFonts w:ascii="Arial" w:hAnsi="Arial" w:cs="Arial"/>
          <w:sz w:val="22"/>
          <w:szCs w:val="22"/>
        </w:rPr>
      </w:pPr>
      <w:r w:rsidRPr="004D7793">
        <w:rPr>
          <w:rFonts w:ascii="Arial" w:hAnsi="Arial" w:cs="Arial"/>
          <w:color w:val="000000" w:themeColor="text1"/>
          <w:sz w:val="22"/>
          <w:szCs w:val="22"/>
        </w:rPr>
        <w:t>A learning event has been scheduled</w:t>
      </w:r>
      <w:r w:rsidR="004D7793" w:rsidRPr="004D7793">
        <w:rPr>
          <w:rFonts w:ascii="Arial" w:hAnsi="Arial" w:cs="Arial"/>
          <w:color w:val="000000" w:themeColor="text1"/>
          <w:sz w:val="22"/>
          <w:szCs w:val="22"/>
        </w:rPr>
        <w:t xml:space="preserve"> on 4</w:t>
      </w:r>
      <w:r w:rsidR="004D7793" w:rsidRPr="004D7793">
        <w:rPr>
          <w:rFonts w:ascii="Arial" w:hAnsi="Arial" w:cs="Arial"/>
          <w:color w:val="000000" w:themeColor="text1"/>
          <w:sz w:val="22"/>
          <w:szCs w:val="22"/>
          <w:vertAlign w:val="superscript"/>
        </w:rPr>
        <w:t>th</w:t>
      </w:r>
      <w:r w:rsidR="004D7793" w:rsidRPr="004D7793">
        <w:rPr>
          <w:rFonts w:ascii="Arial" w:hAnsi="Arial" w:cs="Arial"/>
          <w:color w:val="000000" w:themeColor="text1"/>
          <w:sz w:val="22"/>
          <w:szCs w:val="22"/>
        </w:rPr>
        <w:t xml:space="preserve"> December 2024</w:t>
      </w:r>
      <w:r w:rsidRPr="004D7793">
        <w:rPr>
          <w:rFonts w:ascii="Arial" w:hAnsi="Arial" w:cs="Arial"/>
          <w:color w:val="000000" w:themeColor="text1"/>
          <w:sz w:val="22"/>
          <w:szCs w:val="22"/>
        </w:rPr>
        <w:t xml:space="preserve"> for</w:t>
      </w:r>
      <w:r w:rsidR="004D7793" w:rsidRPr="004D7793">
        <w:rPr>
          <w:rFonts w:ascii="Arial" w:hAnsi="Arial" w:cs="Arial"/>
          <w:color w:val="000000" w:themeColor="text1"/>
          <w:sz w:val="22"/>
          <w:szCs w:val="22"/>
        </w:rPr>
        <w:t xml:space="preserve"> all</w:t>
      </w:r>
      <w:r w:rsidRPr="004D7793">
        <w:rPr>
          <w:rFonts w:ascii="Arial" w:hAnsi="Arial" w:cs="Arial"/>
          <w:color w:val="000000" w:themeColor="text1"/>
          <w:sz w:val="22"/>
          <w:szCs w:val="22"/>
        </w:rPr>
        <w:t xml:space="preserve"> partners to attend, where all updates </w:t>
      </w:r>
      <w:r w:rsidR="004D7793" w:rsidRPr="004D7793">
        <w:rPr>
          <w:rFonts w:ascii="Arial" w:hAnsi="Arial" w:cs="Arial"/>
          <w:color w:val="000000" w:themeColor="text1"/>
          <w:sz w:val="22"/>
          <w:szCs w:val="22"/>
        </w:rPr>
        <w:t xml:space="preserve">in relation to Working Together will be shared. This event will be delivered by the business unit, alongside statutory partners and relevant agencies to highlight the changes for all organisations. This event can be booked here: </w:t>
      </w:r>
      <w:hyperlink r:id="rId24" w:history="1">
        <w:r w:rsidR="004D7793" w:rsidRPr="004D7793">
          <w:rPr>
            <w:rFonts w:ascii="Arial" w:hAnsi="Arial" w:cs="Arial"/>
            <w:color w:val="0000FF"/>
            <w:sz w:val="22"/>
            <w:szCs w:val="22"/>
            <w:u w:val="single"/>
          </w:rPr>
          <w:t>North Yorkshire Safeguarding Children Partnership (NYSCP) Developments in Safeguarding Masterclass Webinars - December 2024 | NYES Info</w:t>
        </w:r>
      </w:hyperlink>
    </w:p>
    <w:p w14:paraId="7816992E" w14:textId="77777777" w:rsidR="00CC38AE" w:rsidRDefault="00CC38AE" w:rsidP="004D7793">
      <w:pPr>
        <w:pStyle w:val="NoSpacing"/>
        <w:rPr>
          <w:rFonts w:ascii="Arial" w:hAnsi="Arial" w:cs="Arial"/>
          <w:sz w:val="22"/>
          <w:szCs w:val="22"/>
        </w:rPr>
      </w:pPr>
    </w:p>
    <w:p w14:paraId="654C3261" w14:textId="14329CB4" w:rsidR="00794E66" w:rsidRPr="004D7793" w:rsidRDefault="00794E66" w:rsidP="004D7793">
      <w:pPr>
        <w:pStyle w:val="NoSpacing"/>
      </w:pPr>
      <w:r>
        <w:rPr>
          <w:rFonts w:ascii="Arial" w:hAnsi="Arial" w:cs="Arial"/>
          <w:sz w:val="22"/>
          <w:szCs w:val="22"/>
        </w:rPr>
        <w:t xml:space="preserve">If partners have any questions in relation to the </w:t>
      </w:r>
      <w:r w:rsidR="00CC38AE">
        <w:rPr>
          <w:rFonts w:ascii="Arial" w:hAnsi="Arial" w:cs="Arial"/>
          <w:sz w:val="22"/>
          <w:szCs w:val="22"/>
        </w:rPr>
        <w:t>changes,</w:t>
      </w:r>
      <w:r>
        <w:rPr>
          <w:rFonts w:ascii="Arial" w:hAnsi="Arial" w:cs="Arial"/>
          <w:sz w:val="22"/>
          <w:szCs w:val="22"/>
        </w:rPr>
        <w:t xml:space="preserve"> they can contact the business unit on </w:t>
      </w:r>
      <w:hyperlink r:id="rId25" w:tgtFrame="_blank" w:history="1">
        <w:r w:rsidRPr="00794E66">
          <w:rPr>
            <w:rStyle w:val="Hyperlink"/>
            <w:rFonts w:ascii="Arial" w:hAnsi="Arial" w:cs="Arial"/>
            <w:sz w:val="22"/>
            <w:szCs w:val="22"/>
          </w:rPr>
          <w:t>nyscp@northyorks.gov.uk</w:t>
        </w:r>
      </w:hyperlink>
    </w:p>
    <w:p w14:paraId="2E1FA86B" w14:textId="7CE2083D" w:rsidR="00CC0798" w:rsidRPr="00C1690E" w:rsidRDefault="00CC0798" w:rsidP="00386886">
      <w:pPr>
        <w:widowControl w:val="0"/>
        <w:autoSpaceDE w:val="0"/>
        <w:autoSpaceDN w:val="0"/>
        <w:spacing w:after="0" w:line="276" w:lineRule="auto"/>
        <w:jc w:val="both"/>
        <w:rPr>
          <w:rFonts w:ascii="Arial" w:eastAsia="Arial" w:hAnsi="Arial" w:cs="Arial"/>
          <w:color w:val="000000" w:themeColor="text1"/>
          <w:kern w:val="0"/>
          <w:sz w:val="22"/>
          <w:szCs w:val="22"/>
          <w:lang w:eastAsia="en-US"/>
          <w14:ligatures w14:val="none"/>
          <w14:cntxtAlts w14:val="0"/>
        </w:rPr>
      </w:pPr>
    </w:p>
    <w:p w14:paraId="5C7A0094" w14:textId="77777777" w:rsidR="00386886" w:rsidRPr="00386886" w:rsidRDefault="00386886" w:rsidP="00386886">
      <w:pPr>
        <w:widowControl w:val="0"/>
        <w:autoSpaceDE w:val="0"/>
        <w:autoSpaceDN w:val="0"/>
        <w:spacing w:after="0" w:line="276" w:lineRule="auto"/>
        <w:jc w:val="both"/>
        <w:rPr>
          <w:rFonts w:ascii="Arial" w:eastAsia="Arial" w:hAnsi="Arial" w:cs="Arial"/>
          <w:color w:val="auto"/>
          <w:kern w:val="0"/>
          <w:sz w:val="22"/>
          <w:szCs w:val="22"/>
          <w:lang w:eastAsia="en-US"/>
          <w14:ligatures w14:val="none"/>
          <w14:cntxtAlts w14:val="0"/>
        </w:rPr>
      </w:pPr>
    </w:p>
    <w:p w14:paraId="5836B6B5" w14:textId="460C1293" w:rsidR="00386886" w:rsidRDefault="00386886" w:rsidP="00386886">
      <w:pPr>
        <w:widowControl w:val="0"/>
        <w:autoSpaceDE w:val="0"/>
        <w:autoSpaceDN w:val="0"/>
        <w:spacing w:after="0" w:line="276" w:lineRule="auto"/>
        <w:jc w:val="both"/>
        <w:rPr>
          <w:rFonts w:ascii="Arial" w:eastAsia="Arial" w:hAnsi="Arial" w:cs="Arial"/>
          <w:color w:val="auto"/>
          <w:kern w:val="0"/>
          <w:sz w:val="22"/>
          <w:szCs w:val="22"/>
          <w:lang w:eastAsia="en-US"/>
          <w14:ligatures w14:val="none"/>
          <w14:cntxtAlts w14:val="0"/>
        </w:rPr>
      </w:pPr>
    </w:p>
    <w:p w14:paraId="133869C3" w14:textId="77777777" w:rsidR="009B495A" w:rsidRDefault="009B495A" w:rsidP="00C1690E">
      <w:pPr>
        <w:widowControl w:val="0"/>
        <w:jc w:val="both"/>
        <w:rPr>
          <w:rFonts w:ascii="Arial" w:hAnsi="Arial" w:cs="Arial"/>
          <w:sz w:val="24"/>
          <w:szCs w:val="24"/>
          <w14:ligatures w14:val="none"/>
        </w:rPr>
      </w:pPr>
    </w:p>
    <w:sectPr w:rsidR="009B495A" w:rsidSect="00380968">
      <w:type w:val="continuous"/>
      <w:pgSz w:w="11906" w:h="16838"/>
      <w:pgMar w:top="567" w:right="567" w:bottom="567" w:left="567" w:header="709" w:footer="709" w:gutter="0"/>
      <w:cols w:space="8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3F6C" w14:textId="77777777" w:rsidR="00DA3926" w:rsidRDefault="00DA3926" w:rsidP="001400DB">
      <w:pPr>
        <w:spacing w:after="0" w:line="240" w:lineRule="auto"/>
      </w:pPr>
      <w:r>
        <w:separator/>
      </w:r>
    </w:p>
  </w:endnote>
  <w:endnote w:type="continuationSeparator" w:id="0">
    <w:p w14:paraId="33C5EE56" w14:textId="77777777" w:rsidR="00DA3926" w:rsidRDefault="00DA3926" w:rsidP="0014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A052" w14:textId="77777777" w:rsidR="0057545C" w:rsidRDefault="00575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95D6" w14:textId="77777777" w:rsidR="0057545C" w:rsidRDefault="0057545C">
    <w:pPr>
      <w:pStyle w:val="Footer"/>
    </w:pPr>
    <w:r>
      <w:rPr>
        <w:noProof/>
        <w14:ligatures w14:val="none"/>
        <w14:cntxtAlts w14:val="0"/>
      </w:rPr>
      <mc:AlternateContent>
        <mc:Choice Requires="wps">
          <w:drawing>
            <wp:anchor distT="0" distB="0" distL="114300" distR="114300" simplePos="0" relativeHeight="251657216" behindDoc="0" locked="0" layoutInCell="0" allowOverlap="1" wp14:anchorId="48C9DB3B" wp14:editId="02EC3197">
              <wp:simplePos x="0" y="0"/>
              <wp:positionH relativeFrom="page">
                <wp:posOffset>0</wp:posOffset>
              </wp:positionH>
              <wp:positionV relativeFrom="page">
                <wp:posOffset>10227945</wp:posOffset>
              </wp:positionV>
              <wp:extent cx="7560310" cy="273050"/>
              <wp:effectExtent l="0" t="0" r="0" b="12700"/>
              <wp:wrapNone/>
              <wp:docPr id="9" name="MSIPCMfb6f41c8ad0c603957bdba33"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730EE2" w14:textId="77777777" w:rsidR="0057545C" w:rsidRPr="0057545C" w:rsidRDefault="0057545C" w:rsidP="0057545C">
                          <w:pPr>
                            <w:spacing w:after="0"/>
                            <w:jc w:val="center"/>
                            <w:rPr>
                              <w:color w:val="FF0000"/>
                            </w:rPr>
                          </w:pPr>
                          <w:r w:rsidRPr="0057545C">
                            <w:rPr>
                              <w:color w:val="FF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C9DB3B" id="_x0000_t202" coordsize="21600,21600" o:spt="202" path="m,l,21600r21600,l21600,xe">
              <v:stroke joinstyle="miter"/>
              <v:path gradientshapeok="t" o:connecttype="rect"/>
            </v:shapetype>
            <v:shape id="MSIPCMfb6f41c8ad0c603957bdba33" o:spid="_x0000_s1028" type="#_x0000_t202" alt="{&quot;HashCode&quot;:455321412,&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6E730EE2" w14:textId="77777777" w:rsidR="0057545C" w:rsidRPr="0057545C" w:rsidRDefault="0057545C" w:rsidP="0057545C">
                    <w:pPr>
                      <w:spacing w:after="0"/>
                      <w:jc w:val="center"/>
                      <w:rPr>
                        <w:color w:val="FF0000"/>
                      </w:rPr>
                    </w:pPr>
                    <w:r w:rsidRPr="0057545C">
                      <w:rPr>
                        <w:color w:val="FF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EFF8" w14:textId="77777777" w:rsidR="0057545C" w:rsidRDefault="00575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B4930" w14:textId="77777777" w:rsidR="00DA3926" w:rsidRDefault="00DA3926" w:rsidP="001400DB">
      <w:pPr>
        <w:spacing w:after="0" w:line="240" w:lineRule="auto"/>
      </w:pPr>
      <w:r>
        <w:separator/>
      </w:r>
    </w:p>
  </w:footnote>
  <w:footnote w:type="continuationSeparator" w:id="0">
    <w:p w14:paraId="71E874A6" w14:textId="77777777" w:rsidR="00DA3926" w:rsidRDefault="00DA3926" w:rsidP="00140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E3CF" w14:textId="77777777" w:rsidR="0057545C" w:rsidRDefault="00575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C835" w14:textId="3D4140E2" w:rsidR="0057545C" w:rsidRDefault="00575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A1E0" w14:textId="77777777" w:rsidR="0057545C" w:rsidRDefault="00575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36C3"/>
    <w:multiLevelType w:val="hybridMultilevel"/>
    <w:tmpl w:val="33A2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A07A4"/>
    <w:multiLevelType w:val="hybridMultilevel"/>
    <w:tmpl w:val="AEDA4C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E2C47"/>
    <w:multiLevelType w:val="hybridMultilevel"/>
    <w:tmpl w:val="AEDCDCFA"/>
    <w:lvl w:ilvl="0" w:tplc="67F2455E">
      <w:numFmt w:val="bullet"/>
      <w:lvlText w:val="•"/>
      <w:lvlJc w:val="left"/>
      <w:pPr>
        <w:ind w:left="1298" w:hanging="720"/>
      </w:pPr>
      <w:rPr>
        <w:rFonts w:ascii="Arial" w:eastAsia="Times New Roman" w:hAnsi="Arial" w:cs="Aria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 w15:restartNumberingAfterBreak="0">
    <w:nsid w:val="136D7DD8"/>
    <w:multiLevelType w:val="hybridMultilevel"/>
    <w:tmpl w:val="1C5C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B06BA"/>
    <w:multiLevelType w:val="hybridMultilevel"/>
    <w:tmpl w:val="84CC2A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D770C9"/>
    <w:multiLevelType w:val="hybridMultilevel"/>
    <w:tmpl w:val="5B4843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15A7A"/>
    <w:multiLevelType w:val="hybridMultilevel"/>
    <w:tmpl w:val="9522A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3C6D74"/>
    <w:multiLevelType w:val="hybridMultilevel"/>
    <w:tmpl w:val="B41882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A62DC"/>
    <w:multiLevelType w:val="multilevel"/>
    <w:tmpl w:val="C4A8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E349D6"/>
    <w:multiLevelType w:val="hybridMultilevel"/>
    <w:tmpl w:val="00BC7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C036EC1"/>
    <w:multiLevelType w:val="hybridMultilevel"/>
    <w:tmpl w:val="5E72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22B45"/>
    <w:multiLevelType w:val="hybridMultilevel"/>
    <w:tmpl w:val="36DE6276"/>
    <w:lvl w:ilvl="0" w:tplc="30604ED0">
      <w:numFmt w:val="bullet"/>
      <w:lvlText w:val=""/>
      <w:lvlJc w:val="left"/>
      <w:pPr>
        <w:ind w:left="403" w:hanging="360"/>
      </w:pPr>
      <w:rPr>
        <w:rFonts w:ascii="Wingdings" w:eastAsia="Times New Roman" w:hAnsi="Wingdings" w:cs="Times New Roman" w:hint="default"/>
        <w:sz w:val="18"/>
      </w:rPr>
    </w:lvl>
    <w:lvl w:ilvl="1" w:tplc="C92AF3E6">
      <w:numFmt w:val="bullet"/>
      <w:lvlText w:val=""/>
      <w:lvlJc w:val="left"/>
      <w:pPr>
        <w:ind w:left="1123" w:hanging="360"/>
      </w:pPr>
      <w:rPr>
        <w:rFonts w:ascii="Symbol" w:eastAsia="Times New Roman" w:hAnsi="Symbol" w:cs="Courier New" w:hint="default"/>
        <w:sz w:val="18"/>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12" w15:restartNumberingAfterBreak="0">
    <w:nsid w:val="42A62935"/>
    <w:multiLevelType w:val="hybridMultilevel"/>
    <w:tmpl w:val="DD940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466C2D"/>
    <w:multiLevelType w:val="hybridMultilevel"/>
    <w:tmpl w:val="7EE6DD70"/>
    <w:lvl w:ilvl="0" w:tplc="77C2BE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75B0F"/>
    <w:multiLevelType w:val="hybridMultilevel"/>
    <w:tmpl w:val="28BAC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43415EC"/>
    <w:multiLevelType w:val="hybridMultilevel"/>
    <w:tmpl w:val="6B32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52508"/>
    <w:multiLevelType w:val="hybridMultilevel"/>
    <w:tmpl w:val="CFB00D7A"/>
    <w:lvl w:ilvl="0" w:tplc="AB6A70EA">
      <w:start w:val="1"/>
      <w:numFmt w:val="bullet"/>
      <w:lvlText w:val=""/>
      <w:lvlJc w:val="left"/>
      <w:pPr>
        <w:tabs>
          <w:tab w:val="num" w:pos="1080"/>
        </w:tabs>
        <w:ind w:left="1080" w:hanging="360"/>
      </w:pPr>
      <w:rPr>
        <w:rFonts w:ascii="Symbol" w:hAnsi="Symbol" w:hint="default"/>
        <w:sz w:val="20"/>
        <w:szCs w:val="20"/>
      </w:rPr>
    </w:lvl>
    <w:lvl w:ilvl="1" w:tplc="958EE46E">
      <w:start w:val="19"/>
      <w:numFmt w:val="bullet"/>
      <w:lvlText w:val=""/>
      <w:lvlJc w:val="left"/>
      <w:pPr>
        <w:tabs>
          <w:tab w:val="num" w:pos="1800"/>
        </w:tabs>
        <w:ind w:left="1800" w:hanging="360"/>
      </w:pPr>
      <w:rPr>
        <w:rFonts w:ascii="Wingdings" w:hAnsi="Wingdings" w:hint="default"/>
      </w:rPr>
    </w:lvl>
    <w:lvl w:ilvl="2" w:tplc="115EA10E" w:tentative="1">
      <w:start w:val="1"/>
      <w:numFmt w:val="bullet"/>
      <w:lvlText w:val=""/>
      <w:lvlJc w:val="left"/>
      <w:pPr>
        <w:tabs>
          <w:tab w:val="num" w:pos="2520"/>
        </w:tabs>
        <w:ind w:left="2520" w:hanging="360"/>
      </w:pPr>
      <w:rPr>
        <w:rFonts w:ascii="Wingdings" w:hAnsi="Wingdings" w:hint="default"/>
      </w:rPr>
    </w:lvl>
    <w:lvl w:ilvl="3" w:tplc="222653C6" w:tentative="1">
      <w:start w:val="1"/>
      <w:numFmt w:val="bullet"/>
      <w:lvlText w:val=""/>
      <w:lvlJc w:val="left"/>
      <w:pPr>
        <w:tabs>
          <w:tab w:val="num" w:pos="3240"/>
        </w:tabs>
        <w:ind w:left="3240" w:hanging="360"/>
      </w:pPr>
      <w:rPr>
        <w:rFonts w:ascii="Wingdings" w:hAnsi="Wingdings" w:hint="default"/>
      </w:rPr>
    </w:lvl>
    <w:lvl w:ilvl="4" w:tplc="65D03338" w:tentative="1">
      <w:start w:val="1"/>
      <w:numFmt w:val="bullet"/>
      <w:lvlText w:val=""/>
      <w:lvlJc w:val="left"/>
      <w:pPr>
        <w:tabs>
          <w:tab w:val="num" w:pos="3960"/>
        </w:tabs>
        <w:ind w:left="3960" w:hanging="360"/>
      </w:pPr>
      <w:rPr>
        <w:rFonts w:ascii="Wingdings" w:hAnsi="Wingdings" w:hint="default"/>
      </w:rPr>
    </w:lvl>
    <w:lvl w:ilvl="5" w:tplc="61823726" w:tentative="1">
      <w:start w:val="1"/>
      <w:numFmt w:val="bullet"/>
      <w:lvlText w:val=""/>
      <w:lvlJc w:val="left"/>
      <w:pPr>
        <w:tabs>
          <w:tab w:val="num" w:pos="4680"/>
        </w:tabs>
        <w:ind w:left="4680" w:hanging="360"/>
      </w:pPr>
      <w:rPr>
        <w:rFonts w:ascii="Wingdings" w:hAnsi="Wingdings" w:hint="default"/>
      </w:rPr>
    </w:lvl>
    <w:lvl w:ilvl="6" w:tplc="0484A06C" w:tentative="1">
      <w:start w:val="1"/>
      <w:numFmt w:val="bullet"/>
      <w:lvlText w:val=""/>
      <w:lvlJc w:val="left"/>
      <w:pPr>
        <w:tabs>
          <w:tab w:val="num" w:pos="5400"/>
        </w:tabs>
        <w:ind w:left="5400" w:hanging="360"/>
      </w:pPr>
      <w:rPr>
        <w:rFonts w:ascii="Wingdings" w:hAnsi="Wingdings" w:hint="default"/>
      </w:rPr>
    </w:lvl>
    <w:lvl w:ilvl="7" w:tplc="BC06BCB2" w:tentative="1">
      <w:start w:val="1"/>
      <w:numFmt w:val="bullet"/>
      <w:lvlText w:val=""/>
      <w:lvlJc w:val="left"/>
      <w:pPr>
        <w:tabs>
          <w:tab w:val="num" w:pos="6120"/>
        </w:tabs>
        <w:ind w:left="6120" w:hanging="360"/>
      </w:pPr>
      <w:rPr>
        <w:rFonts w:ascii="Wingdings" w:hAnsi="Wingdings" w:hint="default"/>
      </w:rPr>
    </w:lvl>
    <w:lvl w:ilvl="8" w:tplc="788651F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11D4EB6"/>
    <w:multiLevelType w:val="hybridMultilevel"/>
    <w:tmpl w:val="C9BE2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DF729C"/>
    <w:multiLevelType w:val="hybridMultilevel"/>
    <w:tmpl w:val="F920DE08"/>
    <w:lvl w:ilvl="0" w:tplc="C6B8F76E">
      <w:start w:val="1"/>
      <w:numFmt w:val="decimal"/>
      <w:lvlText w:val="(%1)"/>
      <w:lvlJc w:val="left"/>
      <w:pPr>
        <w:ind w:left="720" w:hanging="360"/>
      </w:pPr>
      <w:rPr>
        <w:rFonts w:hint="default"/>
        <w:color w:val="0000FF"/>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E9246F"/>
    <w:multiLevelType w:val="hybridMultilevel"/>
    <w:tmpl w:val="F96E7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FE7A43"/>
    <w:multiLevelType w:val="hybridMultilevel"/>
    <w:tmpl w:val="702CB454"/>
    <w:lvl w:ilvl="0" w:tplc="77C2BE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8880801">
    <w:abstractNumId w:val="2"/>
  </w:num>
  <w:num w:numId="2" w16cid:durableId="769009575">
    <w:abstractNumId w:val="9"/>
  </w:num>
  <w:num w:numId="3" w16cid:durableId="636035280">
    <w:abstractNumId w:val="8"/>
  </w:num>
  <w:num w:numId="4" w16cid:durableId="1627351967">
    <w:abstractNumId w:val="7"/>
  </w:num>
  <w:num w:numId="5" w16cid:durableId="159390111">
    <w:abstractNumId w:val="1"/>
  </w:num>
  <w:num w:numId="6" w16cid:durableId="688483808">
    <w:abstractNumId w:val="14"/>
  </w:num>
  <w:num w:numId="7" w16cid:durableId="166094944">
    <w:abstractNumId w:val="17"/>
  </w:num>
  <w:num w:numId="8" w16cid:durableId="437143904">
    <w:abstractNumId w:val="16"/>
  </w:num>
  <w:num w:numId="9" w16cid:durableId="958878508">
    <w:abstractNumId w:val="19"/>
  </w:num>
  <w:num w:numId="10" w16cid:durableId="1749227991">
    <w:abstractNumId w:val="5"/>
  </w:num>
  <w:num w:numId="11" w16cid:durableId="1894540797">
    <w:abstractNumId w:val="6"/>
  </w:num>
  <w:num w:numId="12" w16cid:durableId="197359837">
    <w:abstractNumId w:val="13"/>
  </w:num>
  <w:num w:numId="13" w16cid:durableId="1951089649">
    <w:abstractNumId w:val="20"/>
  </w:num>
  <w:num w:numId="14" w16cid:durableId="139663388">
    <w:abstractNumId w:val="11"/>
  </w:num>
  <w:num w:numId="15" w16cid:durableId="1720204491">
    <w:abstractNumId w:val="4"/>
  </w:num>
  <w:num w:numId="16" w16cid:durableId="106506745">
    <w:abstractNumId w:val="0"/>
  </w:num>
  <w:num w:numId="17" w16cid:durableId="140658385">
    <w:abstractNumId w:val="15"/>
  </w:num>
  <w:num w:numId="18" w16cid:durableId="908465457">
    <w:abstractNumId w:val="12"/>
  </w:num>
  <w:num w:numId="19" w16cid:durableId="96681023">
    <w:abstractNumId w:val="18"/>
  </w:num>
  <w:num w:numId="20" w16cid:durableId="200478730">
    <w:abstractNumId w:val="3"/>
  </w:num>
  <w:num w:numId="21" w16cid:durableId="3976770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CD"/>
    <w:rsid w:val="0006330B"/>
    <w:rsid w:val="00086EE0"/>
    <w:rsid w:val="001156DF"/>
    <w:rsid w:val="001400DB"/>
    <w:rsid w:val="00190A8F"/>
    <w:rsid w:val="001A72A1"/>
    <w:rsid w:val="001B3865"/>
    <w:rsid w:val="00217381"/>
    <w:rsid w:val="002E23FD"/>
    <w:rsid w:val="002E5553"/>
    <w:rsid w:val="0032604D"/>
    <w:rsid w:val="00365661"/>
    <w:rsid w:val="00375076"/>
    <w:rsid w:val="00380968"/>
    <w:rsid w:val="00386886"/>
    <w:rsid w:val="003C46E7"/>
    <w:rsid w:val="00446A83"/>
    <w:rsid w:val="00464182"/>
    <w:rsid w:val="00492167"/>
    <w:rsid w:val="004A0D95"/>
    <w:rsid w:val="004D7793"/>
    <w:rsid w:val="004F1B06"/>
    <w:rsid w:val="00575227"/>
    <w:rsid w:val="0057545C"/>
    <w:rsid w:val="005927A9"/>
    <w:rsid w:val="005B0B08"/>
    <w:rsid w:val="005E0E74"/>
    <w:rsid w:val="005F5EBC"/>
    <w:rsid w:val="00627D14"/>
    <w:rsid w:val="00644D67"/>
    <w:rsid w:val="00690D66"/>
    <w:rsid w:val="00694922"/>
    <w:rsid w:val="006A4173"/>
    <w:rsid w:val="006E785D"/>
    <w:rsid w:val="00754D1F"/>
    <w:rsid w:val="00794E66"/>
    <w:rsid w:val="007C3055"/>
    <w:rsid w:val="009164ED"/>
    <w:rsid w:val="00952534"/>
    <w:rsid w:val="009B495A"/>
    <w:rsid w:val="009F031D"/>
    <w:rsid w:val="00A04BC4"/>
    <w:rsid w:val="00A22110"/>
    <w:rsid w:val="00A67A3C"/>
    <w:rsid w:val="00A928D2"/>
    <w:rsid w:val="00AB2AE7"/>
    <w:rsid w:val="00AE696B"/>
    <w:rsid w:val="00AF5898"/>
    <w:rsid w:val="00B01F28"/>
    <w:rsid w:val="00B52A61"/>
    <w:rsid w:val="00B81255"/>
    <w:rsid w:val="00BA7D3B"/>
    <w:rsid w:val="00BB10DD"/>
    <w:rsid w:val="00BC3792"/>
    <w:rsid w:val="00C1690E"/>
    <w:rsid w:val="00C61626"/>
    <w:rsid w:val="00C70414"/>
    <w:rsid w:val="00C71343"/>
    <w:rsid w:val="00C8100F"/>
    <w:rsid w:val="00CA13B3"/>
    <w:rsid w:val="00CC0798"/>
    <w:rsid w:val="00CC38AE"/>
    <w:rsid w:val="00CC5E90"/>
    <w:rsid w:val="00D67C2D"/>
    <w:rsid w:val="00D76433"/>
    <w:rsid w:val="00D8021C"/>
    <w:rsid w:val="00D863CD"/>
    <w:rsid w:val="00D91A61"/>
    <w:rsid w:val="00DA3926"/>
    <w:rsid w:val="00DD3CB5"/>
    <w:rsid w:val="00DD5ACB"/>
    <w:rsid w:val="00DE4BD5"/>
    <w:rsid w:val="00E007FC"/>
    <w:rsid w:val="00E41048"/>
    <w:rsid w:val="00E65874"/>
    <w:rsid w:val="00EA30D0"/>
    <w:rsid w:val="00EF42EC"/>
    <w:rsid w:val="00FA3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7FCA88A"/>
  <w15:docId w15:val="{2D7D97E0-5F25-447D-9AEE-2C792267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3C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3CD"/>
    <w:rPr>
      <w:color w:val="0000FF"/>
      <w:u w:val="single"/>
    </w:rPr>
  </w:style>
  <w:style w:type="paragraph" w:styleId="ListParagraph">
    <w:name w:val="List Paragraph"/>
    <w:aliases w:val="Dot pt,List Paragraph1,Colorful List - Accent 11,No Spacing1,List Paragraph Char Char Char,Indicator Text,Numbered Para 1,Bullet 1,F5 List Paragraph,Bullet Points,List Paragraph2,MAIN CONTENT,List Paragraph12,OBC Bullet,List Paragraph11,L"/>
    <w:basedOn w:val="Normal"/>
    <w:link w:val="ListParagraphChar"/>
    <w:uiPriority w:val="34"/>
    <w:qFormat/>
    <w:rsid w:val="00D863CD"/>
    <w:pPr>
      <w:ind w:left="720"/>
      <w:contextualSpacing/>
    </w:pPr>
  </w:style>
  <w:style w:type="paragraph" w:styleId="Header">
    <w:name w:val="header"/>
    <w:basedOn w:val="Normal"/>
    <w:link w:val="HeaderChar"/>
    <w:uiPriority w:val="99"/>
    <w:unhideWhenUsed/>
    <w:rsid w:val="0014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DB"/>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4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DB"/>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6E7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85D"/>
    <w:rPr>
      <w:rFonts w:ascii="Tahoma" w:eastAsia="Times New Roman" w:hAnsi="Tahoma" w:cs="Tahoma"/>
      <w:color w:val="000000"/>
      <w:kern w:val="28"/>
      <w:sz w:val="16"/>
      <w:szCs w:val="16"/>
      <w:lang w:eastAsia="en-GB"/>
      <w14:ligatures w14:val="standard"/>
      <w14:cntxtAlts/>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basedOn w:val="DefaultParagraphFont"/>
    <w:link w:val="ListParagraph"/>
    <w:uiPriority w:val="34"/>
    <w:locked/>
    <w:rsid w:val="004A0D95"/>
    <w:rPr>
      <w:rFonts w:ascii="Calibri" w:eastAsia="Times New Roman" w:hAnsi="Calibri" w:cs="Times New Roman"/>
      <w:color w:val="000000"/>
      <w:kern w:val="28"/>
      <w:sz w:val="20"/>
      <w:szCs w:val="20"/>
      <w:lang w:eastAsia="en-GB"/>
      <w14:ligatures w14:val="standard"/>
      <w14:cntxtAlts/>
    </w:rPr>
  </w:style>
  <w:style w:type="character" w:styleId="UnresolvedMention">
    <w:name w:val="Unresolved Mention"/>
    <w:basedOn w:val="DefaultParagraphFont"/>
    <w:uiPriority w:val="99"/>
    <w:semiHidden/>
    <w:unhideWhenUsed/>
    <w:rsid w:val="00386886"/>
    <w:rPr>
      <w:color w:val="605E5C"/>
      <w:shd w:val="clear" w:color="auto" w:fill="E1DFDD"/>
    </w:rPr>
  </w:style>
  <w:style w:type="paragraph" w:styleId="NormalWeb">
    <w:name w:val="Normal (Web)"/>
    <w:basedOn w:val="Normal"/>
    <w:uiPriority w:val="99"/>
    <w:semiHidden/>
    <w:unhideWhenUsed/>
    <w:rsid w:val="00CC0798"/>
    <w:rPr>
      <w:rFonts w:ascii="Times New Roman" w:hAnsi="Times New Roman"/>
      <w:sz w:val="24"/>
      <w:szCs w:val="24"/>
    </w:rPr>
  </w:style>
  <w:style w:type="character" w:styleId="FollowedHyperlink">
    <w:name w:val="FollowedHyperlink"/>
    <w:basedOn w:val="DefaultParagraphFont"/>
    <w:uiPriority w:val="99"/>
    <w:semiHidden/>
    <w:unhideWhenUsed/>
    <w:rsid w:val="004D7793"/>
    <w:rPr>
      <w:color w:val="954F72" w:themeColor="followedHyperlink"/>
      <w:u w:val="single"/>
    </w:rPr>
  </w:style>
  <w:style w:type="paragraph" w:styleId="NoSpacing">
    <w:name w:val="No Spacing"/>
    <w:uiPriority w:val="1"/>
    <w:qFormat/>
    <w:rsid w:val="004D7793"/>
    <w:pPr>
      <w:spacing w:after="0" w:line="240" w:lineRule="auto"/>
    </w:pPr>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3577">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475419063">
      <w:bodyDiv w:val="1"/>
      <w:marLeft w:val="0"/>
      <w:marRight w:val="0"/>
      <w:marTop w:val="0"/>
      <w:marBottom w:val="0"/>
      <w:divBdr>
        <w:top w:val="none" w:sz="0" w:space="0" w:color="auto"/>
        <w:left w:val="none" w:sz="0" w:space="0" w:color="auto"/>
        <w:bottom w:val="none" w:sz="0" w:space="0" w:color="auto"/>
        <w:right w:val="none" w:sz="0" w:space="0" w:color="auto"/>
      </w:divBdr>
    </w:div>
    <w:div w:id="1116631613">
      <w:bodyDiv w:val="1"/>
      <w:marLeft w:val="0"/>
      <w:marRight w:val="0"/>
      <w:marTop w:val="0"/>
      <w:marBottom w:val="0"/>
      <w:divBdr>
        <w:top w:val="none" w:sz="0" w:space="0" w:color="auto"/>
        <w:left w:val="none" w:sz="0" w:space="0" w:color="auto"/>
        <w:bottom w:val="none" w:sz="0" w:space="0" w:color="auto"/>
        <w:right w:val="none" w:sz="0" w:space="0" w:color="auto"/>
      </w:divBdr>
    </w:div>
    <w:div w:id="1151217120">
      <w:bodyDiv w:val="1"/>
      <w:marLeft w:val="0"/>
      <w:marRight w:val="0"/>
      <w:marTop w:val="0"/>
      <w:marBottom w:val="0"/>
      <w:divBdr>
        <w:top w:val="none" w:sz="0" w:space="0" w:color="auto"/>
        <w:left w:val="none" w:sz="0" w:space="0" w:color="auto"/>
        <w:bottom w:val="none" w:sz="0" w:space="0" w:color="auto"/>
        <w:right w:val="none" w:sz="0" w:space="0" w:color="auto"/>
      </w:divBdr>
    </w:div>
    <w:div w:id="1221593441">
      <w:bodyDiv w:val="1"/>
      <w:marLeft w:val="0"/>
      <w:marRight w:val="0"/>
      <w:marTop w:val="0"/>
      <w:marBottom w:val="0"/>
      <w:divBdr>
        <w:top w:val="none" w:sz="0" w:space="0" w:color="auto"/>
        <w:left w:val="none" w:sz="0" w:space="0" w:color="auto"/>
        <w:bottom w:val="none" w:sz="0" w:space="0" w:color="auto"/>
        <w:right w:val="none" w:sz="0" w:space="0" w:color="auto"/>
      </w:divBdr>
      <w:divsChild>
        <w:div w:id="1621842695">
          <w:marLeft w:val="0"/>
          <w:marRight w:val="0"/>
          <w:marTop w:val="0"/>
          <w:marBottom w:val="0"/>
          <w:divBdr>
            <w:top w:val="none" w:sz="0" w:space="0" w:color="auto"/>
            <w:left w:val="none" w:sz="0" w:space="0" w:color="auto"/>
            <w:bottom w:val="none" w:sz="0" w:space="0" w:color="auto"/>
            <w:right w:val="none" w:sz="0" w:space="0" w:color="auto"/>
          </w:divBdr>
          <w:divsChild>
            <w:div w:id="1711147628">
              <w:marLeft w:val="0"/>
              <w:marRight w:val="0"/>
              <w:marTop w:val="0"/>
              <w:marBottom w:val="0"/>
              <w:divBdr>
                <w:top w:val="none" w:sz="0" w:space="0" w:color="auto"/>
                <w:left w:val="none" w:sz="0" w:space="0" w:color="auto"/>
                <w:bottom w:val="none" w:sz="0" w:space="0" w:color="auto"/>
                <w:right w:val="none" w:sz="0" w:space="0" w:color="auto"/>
              </w:divBdr>
              <w:divsChild>
                <w:div w:id="1064646315">
                  <w:marLeft w:val="0"/>
                  <w:marRight w:val="0"/>
                  <w:marTop w:val="0"/>
                  <w:marBottom w:val="0"/>
                  <w:divBdr>
                    <w:top w:val="none" w:sz="0" w:space="0" w:color="auto"/>
                    <w:left w:val="none" w:sz="0" w:space="0" w:color="auto"/>
                    <w:bottom w:val="none" w:sz="0" w:space="0" w:color="auto"/>
                    <w:right w:val="none" w:sz="0" w:space="0" w:color="auto"/>
                  </w:divBdr>
                  <w:divsChild>
                    <w:div w:id="6096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256205">
      <w:bodyDiv w:val="1"/>
      <w:marLeft w:val="0"/>
      <w:marRight w:val="0"/>
      <w:marTop w:val="0"/>
      <w:marBottom w:val="0"/>
      <w:divBdr>
        <w:top w:val="none" w:sz="0" w:space="0" w:color="auto"/>
        <w:left w:val="none" w:sz="0" w:space="0" w:color="auto"/>
        <w:bottom w:val="none" w:sz="0" w:space="0" w:color="auto"/>
        <w:right w:val="none" w:sz="0" w:space="0" w:color="auto"/>
      </w:divBdr>
    </w:div>
    <w:div w:id="1258490031">
      <w:bodyDiv w:val="1"/>
      <w:marLeft w:val="0"/>
      <w:marRight w:val="0"/>
      <w:marTop w:val="0"/>
      <w:marBottom w:val="0"/>
      <w:divBdr>
        <w:top w:val="none" w:sz="0" w:space="0" w:color="auto"/>
        <w:left w:val="none" w:sz="0" w:space="0" w:color="auto"/>
        <w:bottom w:val="none" w:sz="0" w:space="0" w:color="auto"/>
        <w:right w:val="none" w:sz="0" w:space="0" w:color="auto"/>
      </w:divBdr>
    </w:div>
    <w:div w:id="1651131327">
      <w:bodyDiv w:val="1"/>
      <w:marLeft w:val="0"/>
      <w:marRight w:val="0"/>
      <w:marTop w:val="0"/>
      <w:marBottom w:val="0"/>
      <w:divBdr>
        <w:top w:val="none" w:sz="0" w:space="0" w:color="auto"/>
        <w:left w:val="none" w:sz="0" w:space="0" w:color="auto"/>
        <w:bottom w:val="none" w:sz="0" w:space="0" w:color="auto"/>
        <w:right w:val="none" w:sz="0" w:space="0" w:color="auto"/>
      </w:divBdr>
    </w:div>
    <w:div w:id="1844934613">
      <w:bodyDiv w:val="1"/>
      <w:marLeft w:val="0"/>
      <w:marRight w:val="0"/>
      <w:marTop w:val="0"/>
      <w:marBottom w:val="0"/>
      <w:divBdr>
        <w:top w:val="none" w:sz="0" w:space="0" w:color="auto"/>
        <w:left w:val="none" w:sz="0" w:space="0" w:color="auto"/>
        <w:bottom w:val="none" w:sz="0" w:space="0" w:color="auto"/>
        <w:right w:val="none" w:sz="0" w:space="0" w:color="auto"/>
      </w:divBdr>
    </w:div>
    <w:div w:id="2028288756">
      <w:bodyDiv w:val="1"/>
      <w:marLeft w:val="0"/>
      <w:marRight w:val="0"/>
      <w:marTop w:val="0"/>
      <w:marBottom w:val="0"/>
      <w:divBdr>
        <w:top w:val="none" w:sz="0" w:space="0" w:color="auto"/>
        <w:left w:val="none" w:sz="0" w:space="0" w:color="auto"/>
        <w:bottom w:val="none" w:sz="0" w:space="0" w:color="auto"/>
        <w:right w:val="none" w:sz="0" w:space="0" w:color="auto"/>
      </w:divBdr>
    </w:div>
    <w:div w:id="210098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gov.uk/government/publications/childrens-social-care-national-framewor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arning.nspcc.org.uk/media/r0vgnjlq/key-provisions-working-together-safeguard-children-2023.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legislation.gov.uk/uksi/2018/789/made" TargetMode="External"/><Relationship Id="rId25" Type="http://schemas.openxmlformats.org/officeDocument/2006/relationships/hyperlink" Target="mailto:nyscp@northyorks.gov.uk" TargetMode="External"/><Relationship Id="rId2" Type="http://schemas.openxmlformats.org/officeDocument/2006/relationships/numbering" Target="numbering.xml"/><Relationship Id="rId16" Type="http://schemas.openxmlformats.org/officeDocument/2006/relationships/hyperlink" Target="https://assets.publishing.service.gov.uk/media/65cb4349a7ded0000c79e4e1/Working_together_to_safeguard_children_2023_-_statutory_guidance.pdf" TargetMode="External"/><Relationship Id="rId20" Type="http://schemas.openxmlformats.org/officeDocument/2006/relationships/hyperlink" Target="https://assets.publishing.service.gov.uk/media/65803ff395bf65000d7191a2/Working_together_to_safeguard_children_2023_-_summary_of_chan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nyes.info/Event/210638"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safeguardingchildren.co.uk/professionals/nyscp-e-bulletin/" TargetMode="External"/><Relationship Id="rId10" Type="http://schemas.openxmlformats.org/officeDocument/2006/relationships/header" Target="header1.xml"/><Relationship Id="rId19" Type="http://schemas.openxmlformats.org/officeDocument/2006/relationships/hyperlink" Target="https://assets.publishing.service.gov.uk/media/650966a322a783001343e844/Children_s_Social_Care_Stable_Homes__Built_on_Love_consultation_respons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assets.publishing.service.gov.uk/media/65803ff395bf65000d7191a2/Working_together_to_safeguard_children_2023_-_summary_of_change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C6793-0654-47FD-87B1-BB84E476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Haydn ReesJones</dc:creator>
  <cp:lastModifiedBy>Kathryn Morrison</cp:lastModifiedBy>
  <cp:revision>5</cp:revision>
  <dcterms:created xsi:type="dcterms:W3CDTF">2024-06-04T09:30:00Z</dcterms:created>
  <dcterms:modified xsi:type="dcterms:W3CDTF">2024-07-04T10:35:00Z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2022-03-14T11:37:43Z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7bbc3076-5681-4a17-b014-fa738ea28c1b</vt:lpwstr>
  </property>
  <property fmtid="{D5CDD505-2E9C-101B-9397-08002B2CF9AE}" pid="8" name="MSIP_Label_3ecdfc32-7be5-4b17-9f97-00453388bdd7_ContentBits">
    <vt:lpwstr>2</vt:lpwstr>
  </property>
</Properties>
</file>